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7CC75" w14:textId="5B83D591" w:rsidR="008C38FD" w:rsidRDefault="008C38FD" w:rsidP="008C38FD">
      <w:pPr>
        <w:pStyle w:val="CRCoverPage"/>
        <w:tabs>
          <w:tab w:val="right" w:pos="9639"/>
        </w:tabs>
        <w:spacing w:after="0"/>
        <w:rPr>
          <w:b/>
          <w:i/>
          <w:noProof/>
          <w:sz w:val="28"/>
          <w:lang w:val="en-GB"/>
        </w:rPr>
      </w:pPr>
      <w:r>
        <w:rPr>
          <w:rFonts w:cs="Arial"/>
          <w:b/>
          <w:bCs/>
          <w:sz w:val="24"/>
          <w:szCs w:val="24"/>
        </w:rPr>
        <w:t>3GPP TSG-RAN WG3 Meeting #117bis-e</w:t>
      </w:r>
      <w:r>
        <w:rPr>
          <w:b/>
          <w:i/>
          <w:noProof/>
          <w:sz w:val="28"/>
        </w:rPr>
        <w:tab/>
      </w:r>
      <w:r w:rsidR="00EA64A7" w:rsidRPr="00EA64A7">
        <w:rPr>
          <w:b/>
          <w:noProof/>
          <w:sz w:val="28"/>
        </w:rPr>
        <w:t>R3-225543</w:t>
      </w:r>
    </w:p>
    <w:p w14:paraId="4BDB5BA7" w14:textId="77777777" w:rsidR="008C38FD" w:rsidRDefault="008C38FD" w:rsidP="008C38FD">
      <w:pPr>
        <w:pStyle w:val="CRCoverPage"/>
        <w:outlineLvl w:val="0"/>
        <w:rPr>
          <w:b/>
          <w:noProof/>
          <w:sz w:val="24"/>
        </w:rPr>
      </w:pPr>
      <w:r>
        <w:rPr>
          <w:rFonts w:cs="Arial"/>
          <w:b/>
          <w:bCs/>
          <w:sz w:val="24"/>
          <w:szCs w:val="24"/>
        </w:rPr>
        <w:t>E-meeting, 10 – 18 October 2022</w:t>
      </w:r>
    </w:p>
    <w:p w14:paraId="3957E386" w14:textId="77777777" w:rsidR="008C38FD" w:rsidRDefault="008C38FD" w:rsidP="008C38FD">
      <w:pPr>
        <w:pStyle w:val="a6"/>
        <w:jc w:val="both"/>
        <w:rPr>
          <w:rFonts w:eastAsia="宋体"/>
          <w:b w:val="0"/>
          <w:i w:val="0"/>
          <w:noProof w:val="0"/>
          <w:sz w:val="24"/>
          <w:lang w:eastAsia="zh-CN"/>
        </w:rPr>
      </w:pPr>
    </w:p>
    <w:p w14:paraId="7BC04B97" w14:textId="3C786446" w:rsidR="008C38FD" w:rsidRDefault="008C38FD" w:rsidP="008C38FD">
      <w:pPr>
        <w:tabs>
          <w:tab w:val="left" w:pos="1985"/>
        </w:tabs>
        <w:ind w:left="1980" w:hanging="1980"/>
        <w:rPr>
          <w:rStyle w:val="aff3"/>
          <w:rFonts w:cs="Times New Roma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 xml:space="preserve">SHR </w:t>
      </w:r>
      <w:r w:rsidRPr="008C38FD">
        <w:rPr>
          <w:rFonts w:ascii="Arial" w:hAnsi="Arial" w:hint="eastAsia"/>
          <w:sz w:val="24"/>
          <w:lang w:eastAsia="zh-CN"/>
        </w:rPr>
        <w:t>and</w:t>
      </w:r>
      <w:r>
        <w:rPr>
          <w:rFonts w:ascii="Arial" w:hAnsi="Arial"/>
          <w:sz w:val="24"/>
          <w:lang w:eastAsia="zh-CN"/>
        </w:rPr>
        <w:t xml:space="preserve"> SPCR</w:t>
      </w:r>
    </w:p>
    <w:p w14:paraId="1B20DDBD" w14:textId="7DC141F0" w:rsidR="008C38FD" w:rsidRDefault="008C38FD" w:rsidP="008C38FD">
      <w:pPr>
        <w:tabs>
          <w:tab w:val="left" w:pos="1985"/>
        </w:tabs>
        <w:rPr>
          <w:rStyle w:val="aff3"/>
        </w:rPr>
      </w:pPr>
      <w:r>
        <w:rPr>
          <w:rFonts w:ascii="Arial" w:hAnsi="Arial"/>
          <w:b/>
          <w:sz w:val="24"/>
        </w:rPr>
        <w:t xml:space="preserve">Source: </w:t>
      </w:r>
      <w:r>
        <w:rPr>
          <w:rFonts w:ascii="Arial" w:hAnsi="Arial"/>
          <w:b/>
          <w:sz w:val="24"/>
        </w:rPr>
        <w:tab/>
      </w:r>
      <w:r>
        <w:rPr>
          <w:rStyle w:val="aff3"/>
        </w:rPr>
        <w:t>Huawei</w:t>
      </w:r>
    </w:p>
    <w:p w14:paraId="56E75521" w14:textId="4283ABAE" w:rsidR="008C38FD" w:rsidRDefault="008C38FD" w:rsidP="008C38FD">
      <w:pPr>
        <w:tabs>
          <w:tab w:val="left" w:pos="1985"/>
        </w:tabs>
        <w:rPr>
          <w:rStyle w:val="aff3"/>
        </w:rPr>
      </w:pPr>
      <w:r>
        <w:rPr>
          <w:rFonts w:ascii="Arial" w:hAnsi="Arial"/>
          <w:b/>
          <w:sz w:val="24"/>
        </w:rPr>
        <w:t>Agenda item:</w:t>
      </w:r>
      <w:r>
        <w:rPr>
          <w:rFonts w:ascii="Arial" w:hAnsi="Arial"/>
          <w:sz w:val="24"/>
        </w:rPr>
        <w:tab/>
      </w:r>
      <w:r>
        <w:rPr>
          <w:rFonts w:ascii="Arial" w:hAnsi="Arial"/>
          <w:sz w:val="24"/>
          <w:lang w:eastAsia="zh-CN"/>
        </w:rPr>
        <w:t>10.2</w:t>
      </w:r>
      <w:r w:rsidR="00552B1A">
        <w:rPr>
          <w:rFonts w:ascii="Arial" w:hAnsi="Arial"/>
          <w:sz w:val="24"/>
          <w:lang w:eastAsia="zh-CN"/>
        </w:rPr>
        <w:t>.1</w:t>
      </w:r>
      <w:bookmarkStart w:id="0" w:name="_GoBack"/>
      <w:bookmarkEnd w:id="0"/>
    </w:p>
    <w:p w14:paraId="03B9B90B" w14:textId="77777777" w:rsidR="008C38FD" w:rsidRDefault="008C38FD" w:rsidP="008C38FD">
      <w:pPr>
        <w:tabs>
          <w:tab w:val="left" w:pos="1985"/>
        </w:tabs>
        <w:ind w:left="1980" w:hanging="1980"/>
        <w:rPr>
          <w:rStyle w:val="aff3"/>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6A288E24" w14:textId="03D7672C" w:rsidR="00256601" w:rsidRPr="00256601" w:rsidRDefault="00256601" w:rsidP="00256601">
      <w:pPr>
        <w:widowControl w:val="0"/>
        <w:overflowPunct/>
        <w:autoSpaceDE/>
        <w:autoSpaceDN/>
        <w:adjustRightInd/>
        <w:jc w:val="both"/>
        <w:textAlignment w:val="auto"/>
        <w:rPr>
          <w:rFonts w:eastAsia="宋体"/>
          <w:lang w:eastAsia="zh-CN"/>
        </w:rPr>
      </w:pPr>
      <w:r w:rsidRPr="00256601">
        <w:rPr>
          <w:rFonts w:eastAsia="宋体" w:hint="eastAsia"/>
          <w:lang w:eastAsia="zh-CN"/>
        </w:rPr>
        <w:t>In</w:t>
      </w:r>
      <w:r w:rsidRPr="00256601">
        <w:rPr>
          <w:rFonts w:eastAsia="宋体"/>
          <w:lang w:eastAsia="zh-CN"/>
        </w:rPr>
        <w:t xml:space="preserve"> last meeting, there were some progresses on the scenarios to be studied for inter-system inter-RAT SH</w:t>
      </w:r>
      <w:r>
        <w:rPr>
          <w:rFonts w:eastAsia="宋体"/>
          <w:lang w:eastAsia="zh-CN"/>
        </w:rPr>
        <w:t>R</w:t>
      </w:r>
      <w:r w:rsidRPr="00256601">
        <w:rPr>
          <w:rFonts w:eastAsia="宋体"/>
          <w:lang w:eastAsia="zh-CN"/>
        </w:rPr>
        <w:t xml:space="preserve"> and SPCR for NR-DC.</w:t>
      </w:r>
      <w:r w:rsidR="00443081">
        <w:rPr>
          <w:rFonts w:eastAsia="宋体"/>
          <w:lang w:eastAsia="zh-CN"/>
        </w:rPr>
        <w:t xml:space="preserve"> The agreements are showed as the following: </w:t>
      </w:r>
    </w:p>
    <w:p w14:paraId="7DBD2F47" w14:textId="77777777" w:rsidR="00256601" w:rsidRPr="00256601" w:rsidRDefault="00256601" w:rsidP="00256601">
      <w:pPr>
        <w:widowControl w:val="0"/>
        <w:overflowPunct/>
        <w:autoSpaceDE/>
        <w:autoSpaceDN/>
        <w:adjustRightInd/>
        <w:spacing w:after="0"/>
        <w:jc w:val="both"/>
        <w:textAlignment w:val="auto"/>
        <w:rPr>
          <w:rFonts w:ascii="Calibri" w:eastAsia="宋体" w:hAnsi="Calibri" w:cs="Calibri"/>
          <w:b/>
          <w:color w:val="008000"/>
          <w:kern w:val="2"/>
          <w:sz w:val="18"/>
          <w:szCs w:val="24"/>
          <w:lang w:val="en-US" w:eastAsia="zh-CN"/>
        </w:rPr>
      </w:pPr>
      <w:r w:rsidRPr="00256601">
        <w:rPr>
          <w:rFonts w:ascii="Calibri" w:eastAsia="宋体" w:hAnsi="Calibri" w:cs="Calibri"/>
          <w:b/>
          <w:color w:val="008000"/>
          <w:kern w:val="2"/>
          <w:sz w:val="18"/>
          <w:szCs w:val="24"/>
          <w:lang w:val="en-US" w:eastAsia="zh-CN"/>
        </w:rPr>
        <w:t>Following problems will be addressed in RAN3:</w:t>
      </w:r>
    </w:p>
    <w:p w14:paraId="5DCBB306" w14:textId="77777777" w:rsidR="00256601" w:rsidRPr="00256601" w:rsidRDefault="00256601" w:rsidP="0047177C">
      <w:pPr>
        <w:widowControl w:val="0"/>
        <w:numPr>
          <w:ilvl w:val="0"/>
          <w:numId w:val="9"/>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SHR for intra-system inter-RAT, HO from NR to LTE will be treated first</w:t>
      </w:r>
    </w:p>
    <w:p w14:paraId="7DBF77C6" w14:textId="77777777" w:rsidR="00256601" w:rsidRPr="00256601" w:rsidRDefault="00256601" w:rsidP="00256601">
      <w:pPr>
        <w:overflowPunct/>
        <w:autoSpaceDE/>
        <w:autoSpaceDN/>
        <w:adjustRightInd/>
        <w:spacing w:before="100" w:beforeAutospacing="1" w:after="120" w:line="256" w:lineRule="auto"/>
        <w:ind w:left="720"/>
        <w:contextualSpacing/>
        <w:textAlignment w:val="auto"/>
        <w:rPr>
          <w:rFonts w:ascii="Calibri" w:eastAsia="MS Mincho" w:hAnsi="Calibri" w:cs="Calibri"/>
          <w:color w:val="000000"/>
          <w:sz w:val="18"/>
          <w:szCs w:val="18"/>
          <w:lang w:val="en-US" w:eastAsia="zh-CN"/>
        </w:rPr>
      </w:pPr>
    </w:p>
    <w:p w14:paraId="3562D4C7" w14:textId="77777777" w:rsidR="00256601" w:rsidRPr="00256601" w:rsidRDefault="00256601" w:rsidP="0047177C">
      <w:pPr>
        <w:widowControl w:val="0"/>
        <w:numPr>
          <w:ilvl w:val="0"/>
          <w:numId w:val="9"/>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 xml:space="preserve">SPCR for NR-DC, including: </w:t>
      </w:r>
    </w:p>
    <w:p w14:paraId="2B8994DC" w14:textId="77777777" w:rsidR="00256601" w:rsidRPr="00256601" w:rsidRDefault="00256601" w:rsidP="0047177C">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SN- and MN-initiated classic PSCell change / CPC</w:t>
      </w:r>
    </w:p>
    <w:p w14:paraId="58208919" w14:textId="77777777" w:rsidR="00256601" w:rsidRPr="00256601" w:rsidRDefault="00256601" w:rsidP="0047177C">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intra-SN classic PSCell change / CPC</w:t>
      </w:r>
    </w:p>
    <w:p w14:paraId="7338615D" w14:textId="77777777" w:rsidR="00256601" w:rsidRPr="00256601" w:rsidRDefault="00256601" w:rsidP="0047177C">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classic Addition / CPA</w:t>
      </w:r>
    </w:p>
    <w:p w14:paraId="54FC3275" w14:textId="77777777" w:rsidR="00256601" w:rsidRPr="00256601" w:rsidRDefault="00256601" w:rsidP="0047177C">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i/>
          <w:iCs/>
          <w:color w:val="008000"/>
          <w:sz w:val="18"/>
          <w:szCs w:val="24"/>
          <w:lang w:val="en-US" w:eastAsia="zh-CN"/>
        </w:rPr>
      </w:pPr>
      <w:r w:rsidRPr="00256601">
        <w:rPr>
          <w:rFonts w:ascii="Calibri" w:eastAsia="宋体" w:hAnsi="Calibri" w:cs="Calibri"/>
          <w:b/>
          <w:i/>
          <w:iCs/>
          <w:color w:val="008000"/>
          <w:sz w:val="18"/>
          <w:szCs w:val="24"/>
          <w:lang w:val="en-US" w:eastAsia="zh-CN"/>
        </w:rPr>
        <w:t>HO with SN change are not prohibited, but possibly addressed once the basic solution for SPCR is known.</w:t>
      </w:r>
    </w:p>
    <w:p w14:paraId="0B16A3EC" w14:textId="3D143C7B" w:rsidR="00D256D6" w:rsidRPr="00256601" w:rsidRDefault="00443081" w:rsidP="00996FD3">
      <w:pPr>
        <w:spacing w:before="240"/>
        <w:rPr>
          <w:rFonts w:eastAsia="宋体"/>
          <w:lang w:val="en-US" w:eastAsia="zh-CN"/>
        </w:rPr>
      </w:pPr>
      <w:r>
        <w:rPr>
          <w:rFonts w:eastAsia="宋体" w:hint="eastAsia"/>
          <w:lang w:val="en-US" w:eastAsia="zh-CN"/>
        </w:rPr>
        <w:t>I</w:t>
      </w:r>
      <w:r>
        <w:rPr>
          <w:rFonts w:eastAsia="宋体"/>
          <w:lang w:val="en-US" w:eastAsia="zh-CN"/>
        </w:rPr>
        <w:t xml:space="preserve">n this paper, for the agreed scenarios, we </w:t>
      </w:r>
      <w:r w:rsidR="00D952E9">
        <w:rPr>
          <w:rFonts w:eastAsia="宋体"/>
          <w:lang w:val="en-US" w:eastAsia="zh-CN"/>
        </w:rPr>
        <w:t xml:space="preserve">will give some potential solutions. Meanwhile, </w:t>
      </w:r>
      <w:r>
        <w:rPr>
          <w:rFonts w:eastAsia="宋体"/>
          <w:lang w:val="en-US" w:eastAsia="zh-CN"/>
        </w:rPr>
        <w:t>we</w:t>
      </w:r>
      <w:r w:rsidR="00D952E9">
        <w:rPr>
          <w:rFonts w:eastAsia="宋体"/>
          <w:lang w:val="en-US" w:eastAsia="zh-CN"/>
        </w:rPr>
        <w:t xml:space="preserve"> also</w:t>
      </w:r>
      <w:r>
        <w:rPr>
          <w:rFonts w:eastAsia="宋体"/>
          <w:lang w:val="en-US" w:eastAsia="zh-CN"/>
        </w:rPr>
        <w:t xml:space="preserve"> prefer to give our considerations on more potential scenarios for inter-system inter-RAT SHR.</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2E5DA008" w14:textId="3C2A9BA3" w:rsidR="00805965" w:rsidRDefault="009438C3" w:rsidP="004E5E5B">
      <w:pPr>
        <w:pStyle w:val="2"/>
        <w:spacing w:after="240"/>
        <w:rPr>
          <w:rFonts w:eastAsiaTheme="minorEastAsia"/>
        </w:rPr>
      </w:pPr>
      <w:r>
        <w:rPr>
          <w:rFonts w:eastAsiaTheme="minorEastAsia"/>
        </w:rPr>
        <w:t xml:space="preserve">  </w:t>
      </w:r>
      <w:r w:rsidR="004E5E5B" w:rsidRPr="004E5E5B">
        <w:rPr>
          <w:rFonts w:eastAsiaTheme="minorEastAsia"/>
        </w:rPr>
        <w:t>Int</w:t>
      </w:r>
      <w:r w:rsidR="007C54E6">
        <w:rPr>
          <w:rFonts w:eastAsiaTheme="minorEastAsia"/>
        </w:rPr>
        <w:t>ra</w:t>
      </w:r>
      <w:r w:rsidR="004E5E5B" w:rsidRPr="004E5E5B">
        <w:rPr>
          <w:rFonts w:eastAsiaTheme="minorEastAsia"/>
        </w:rPr>
        <w:t>-system inter-RAT SHR</w:t>
      </w:r>
    </w:p>
    <w:p w14:paraId="40E4CCB9" w14:textId="2CF42B21" w:rsidR="00AF0072" w:rsidRDefault="00AF0072" w:rsidP="00AF0072">
      <w:pPr>
        <w:pStyle w:val="3"/>
        <w:spacing w:after="240"/>
        <w:rPr>
          <w:lang w:eastAsia="zh-CN"/>
        </w:rPr>
      </w:pPr>
      <w:r>
        <w:rPr>
          <w:rFonts w:eastAsiaTheme="minorEastAsia"/>
          <w:lang w:eastAsia="zh-CN"/>
        </w:rPr>
        <w:t>Background</w:t>
      </w:r>
    </w:p>
    <w:p w14:paraId="75BB6993" w14:textId="77777777" w:rsidR="00C0636B" w:rsidRDefault="006846C2" w:rsidP="006846C2">
      <w:pPr>
        <w:rPr>
          <w:rFonts w:eastAsiaTheme="minorEastAsia"/>
          <w:lang w:eastAsia="zh-CN"/>
        </w:rPr>
      </w:pPr>
      <w:r>
        <w:rPr>
          <w:rFonts w:eastAsiaTheme="minorEastAsia"/>
          <w:lang w:eastAsia="zh-CN"/>
        </w:rPr>
        <w:t>As discussed in R17 SHR, the UE is configured with SHR triggering condition(s) via the handover command message</w:t>
      </w:r>
      <w:r w:rsidR="00E43DC8">
        <w:rPr>
          <w:rFonts w:eastAsiaTheme="minorEastAsia"/>
          <w:lang w:eastAsia="zh-CN"/>
        </w:rPr>
        <w:t xml:space="preserve"> from the source node</w:t>
      </w:r>
      <w:r>
        <w:rPr>
          <w:rFonts w:eastAsiaTheme="minorEastAsia"/>
          <w:lang w:eastAsia="zh-CN"/>
        </w:rPr>
        <w:t xml:space="preserve">. There are four SHR triggering condition. The timer T310 and T312 related triggering conditions are </w:t>
      </w:r>
      <w:r w:rsidR="00E43DC8">
        <w:rPr>
          <w:rFonts w:eastAsiaTheme="minorEastAsia"/>
          <w:lang w:eastAsia="zh-CN"/>
        </w:rPr>
        <w:t xml:space="preserve">decided and </w:t>
      </w:r>
      <w:r>
        <w:rPr>
          <w:rFonts w:eastAsiaTheme="minorEastAsia"/>
          <w:lang w:eastAsia="zh-CN"/>
        </w:rPr>
        <w:t>configured by the source cell of the handover</w:t>
      </w:r>
      <w:r w:rsidR="00E43DC8">
        <w:rPr>
          <w:rFonts w:eastAsiaTheme="minorEastAsia"/>
          <w:lang w:eastAsia="zh-CN"/>
        </w:rPr>
        <w:t xml:space="preserve">. </w:t>
      </w:r>
    </w:p>
    <w:p w14:paraId="0B6025CD" w14:textId="552896FE" w:rsidR="006846C2" w:rsidRDefault="00E43DC8" w:rsidP="006846C2">
      <w:pPr>
        <w:rPr>
          <w:rFonts w:eastAsiaTheme="minorEastAsia"/>
          <w:lang w:eastAsia="zh-CN"/>
        </w:rPr>
      </w:pPr>
      <w:r>
        <w:rPr>
          <w:rFonts w:eastAsiaTheme="minorEastAsia"/>
          <w:lang w:eastAsia="zh-CN"/>
        </w:rPr>
        <w:t>For</w:t>
      </w:r>
      <w:r w:rsidR="006846C2">
        <w:rPr>
          <w:rFonts w:eastAsiaTheme="minorEastAsia"/>
          <w:lang w:eastAsia="zh-CN"/>
        </w:rPr>
        <w:t xml:space="preserve"> the timer T304 related triggering condition</w:t>
      </w:r>
      <w:r>
        <w:rPr>
          <w:rFonts w:eastAsiaTheme="minorEastAsia"/>
          <w:lang w:eastAsia="zh-CN"/>
        </w:rPr>
        <w:t>, it</w:t>
      </w:r>
      <w:r w:rsidR="006846C2">
        <w:rPr>
          <w:rFonts w:eastAsiaTheme="minorEastAsia"/>
          <w:lang w:eastAsia="zh-CN"/>
        </w:rPr>
        <w:t xml:space="preserve"> is </w:t>
      </w:r>
      <w:r>
        <w:rPr>
          <w:rFonts w:eastAsiaTheme="minorEastAsia"/>
          <w:lang w:eastAsia="zh-CN"/>
        </w:rPr>
        <w:t>decid</w:t>
      </w:r>
      <w:r w:rsidR="006846C2">
        <w:rPr>
          <w:rFonts w:eastAsiaTheme="minorEastAsia"/>
          <w:lang w:eastAsia="zh-CN"/>
        </w:rPr>
        <w:t>ed by the target cell of the handover</w:t>
      </w:r>
      <w:r w:rsidR="00C0636B">
        <w:rPr>
          <w:rFonts w:eastAsiaTheme="minorEastAsia"/>
          <w:lang w:eastAsia="zh-CN"/>
        </w:rPr>
        <w:t xml:space="preserve">. The target cell sends the T304 related SHR triggering condition to the source node in the IE </w:t>
      </w:r>
      <w:r w:rsidR="00C0636B" w:rsidRPr="00B272B0">
        <w:rPr>
          <w:rFonts w:eastAsiaTheme="minorEastAsia"/>
          <w:i/>
          <w:lang w:eastAsia="zh-CN"/>
        </w:rPr>
        <w:t>Target NG-RAN node To Source NG-RAN node Transparent Container</w:t>
      </w:r>
      <w:r w:rsidR="00C0636B">
        <w:rPr>
          <w:rFonts w:eastAsiaTheme="minorEastAsia"/>
          <w:lang w:eastAsia="zh-CN"/>
        </w:rPr>
        <w:t xml:space="preserve"> in the </w:t>
      </w:r>
      <w:r w:rsidR="00C0636B" w:rsidRPr="00FD0425">
        <w:t>HANDOVER REQUEST ACKNOWLEDGE</w:t>
      </w:r>
      <w:r w:rsidR="00C0636B">
        <w:t xml:space="preserve"> message. Finally, the source cell configures it to the UE with the handover command kind of message.</w:t>
      </w:r>
      <w:r w:rsidR="006846C2">
        <w:rPr>
          <w:rFonts w:eastAsiaTheme="minorEastAsia"/>
          <w:lang w:eastAsia="zh-CN"/>
        </w:rPr>
        <w:t xml:space="preserve">. There is also the DAPS related triggering condition configured by the source cell </w:t>
      </w:r>
      <w:r w:rsidR="004A2C59">
        <w:rPr>
          <w:rFonts w:eastAsiaTheme="minorEastAsia"/>
          <w:lang w:eastAsia="zh-CN"/>
        </w:rPr>
        <w:t>in case of DAPS HO</w:t>
      </w:r>
      <w:r w:rsidR="006846C2">
        <w:rPr>
          <w:rFonts w:eastAsiaTheme="minorEastAsia"/>
          <w:lang w:eastAsia="zh-CN"/>
        </w:rPr>
        <w:t>.</w:t>
      </w:r>
      <w:r w:rsidR="004A2C59">
        <w:rPr>
          <w:rFonts w:eastAsiaTheme="minorEastAsia"/>
          <w:lang w:eastAsia="zh-CN"/>
        </w:rPr>
        <w:t xml:space="preserve"> </w:t>
      </w:r>
      <w:r w:rsidR="00337D73">
        <w:rPr>
          <w:rFonts w:eastAsiaTheme="minorEastAsia"/>
          <w:lang w:eastAsia="zh-CN"/>
        </w:rPr>
        <w:t>For inter-RAT HO, DAPS is not supported.</w:t>
      </w:r>
    </w:p>
    <w:p w14:paraId="4C1A6F03" w14:textId="511BE106" w:rsidR="004A2C59" w:rsidRPr="004A2C59" w:rsidRDefault="004A2C59" w:rsidP="006846C2">
      <w:pPr>
        <w:rPr>
          <w:rFonts w:eastAsiaTheme="minorEastAsia"/>
          <w:b/>
          <w:lang w:eastAsia="zh-CN"/>
        </w:rPr>
      </w:pPr>
      <w:r w:rsidRPr="004A2C59">
        <w:rPr>
          <w:rFonts w:eastAsiaTheme="minorEastAsia"/>
          <w:b/>
          <w:lang w:eastAsia="zh-CN"/>
        </w:rPr>
        <w:t>Observation 1: SHR triggering conditions are configured by the source and/or target cell of the HO.</w:t>
      </w:r>
    </w:p>
    <w:p w14:paraId="0E074EA6" w14:textId="1DB4AA15" w:rsidR="004A2C59" w:rsidRDefault="006846C2" w:rsidP="004E5E5B">
      <w:pPr>
        <w:rPr>
          <w:rFonts w:eastAsiaTheme="minorEastAsia"/>
          <w:lang w:eastAsia="zh-CN"/>
        </w:rPr>
      </w:pPr>
      <w:r>
        <w:rPr>
          <w:rFonts w:eastAsiaTheme="minorEastAsia"/>
          <w:lang w:eastAsia="zh-CN"/>
        </w:rPr>
        <w:t xml:space="preserve">When the UE successfully completes the </w:t>
      </w:r>
      <w:r w:rsidR="004A2C59" w:rsidRPr="004A2C59">
        <w:rPr>
          <w:rFonts w:eastAsiaTheme="minorEastAsia"/>
          <w:lang w:eastAsia="zh-CN"/>
        </w:rPr>
        <w:t>Random Access procedure</w:t>
      </w:r>
      <w:r>
        <w:rPr>
          <w:rFonts w:eastAsiaTheme="minorEastAsia"/>
          <w:lang w:eastAsia="zh-CN"/>
        </w:rPr>
        <w:t xml:space="preserve"> with the target </w:t>
      </w:r>
      <w:r w:rsidR="004A2C59">
        <w:rPr>
          <w:rFonts w:eastAsiaTheme="minorEastAsia"/>
          <w:lang w:eastAsia="zh-CN"/>
        </w:rPr>
        <w:t>cell</w:t>
      </w:r>
      <w:r>
        <w:rPr>
          <w:rFonts w:eastAsiaTheme="minorEastAsia"/>
          <w:lang w:eastAsia="zh-CN"/>
        </w:rPr>
        <w:t xml:space="preserve">, and at least one of the SHR triggering conditions have been met, the UE stores the successful handover information into the </w:t>
      </w:r>
      <w:r w:rsidRPr="006846C2">
        <w:rPr>
          <w:rFonts w:eastAsiaTheme="minorEastAsia"/>
          <w:i/>
          <w:lang w:eastAsia="zh-CN"/>
        </w:rPr>
        <w:t>varSuccessHO-Report</w:t>
      </w:r>
      <w:r>
        <w:rPr>
          <w:rFonts w:eastAsiaTheme="minorEastAsia"/>
          <w:lang w:eastAsia="zh-CN"/>
        </w:rPr>
        <w:t>.</w:t>
      </w:r>
    </w:p>
    <w:p w14:paraId="26FB0390" w14:textId="07CD040F" w:rsidR="004A2C59" w:rsidRDefault="004A2C59" w:rsidP="004E5E5B">
      <w:pPr>
        <w:rPr>
          <w:rFonts w:eastAsiaTheme="minorEastAsia"/>
          <w:b/>
          <w:lang w:eastAsia="zh-CN"/>
        </w:rPr>
      </w:pPr>
      <w:r w:rsidRPr="004A2C59">
        <w:rPr>
          <w:rFonts w:eastAsiaTheme="minorEastAsia" w:hint="eastAsia"/>
          <w:b/>
          <w:lang w:eastAsia="zh-CN"/>
        </w:rPr>
        <w:t>O</w:t>
      </w:r>
      <w:r w:rsidRPr="004A2C59">
        <w:rPr>
          <w:rFonts w:eastAsiaTheme="minorEastAsia"/>
          <w:b/>
          <w:lang w:eastAsia="zh-CN"/>
        </w:rPr>
        <w:t xml:space="preserve">bservation 2: The UE stores the successful handover information </w:t>
      </w:r>
      <w:r w:rsidR="00976315">
        <w:rPr>
          <w:rFonts w:eastAsiaTheme="minorEastAsia"/>
          <w:b/>
          <w:lang w:eastAsia="zh-CN"/>
        </w:rPr>
        <w:t xml:space="preserve">in the variable </w:t>
      </w:r>
      <w:r w:rsidRPr="004A2C59">
        <w:rPr>
          <w:rFonts w:eastAsiaTheme="minorEastAsia"/>
          <w:b/>
          <w:lang w:eastAsia="zh-CN"/>
        </w:rPr>
        <w:t>upon successfully completing the Random Access procedure with the target cell of the handover if at least one of the SHR triggering conditions are met.</w:t>
      </w:r>
    </w:p>
    <w:p w14:paraId="357E7506" w14:textId="5A11CA55" w:rsidR="00245167" w:rsidRPr="004A2C59" w:rsidRDefault="00245167" w:rsidP="00245167">
      <w:pPr>
        <w:pStyle w:val="3"/>
        <w:spacing w:after="240"/>
        <w:rPr>
          <w:lang w:eastAsia="zh-CN"/>
        </w:rPr>
      </w:pPr>
      <w:r>
        <w:rPr>
          <w:rFonts w:eastAsiaTheme="minorEastAsia"/>
          <w:lang w:eastAsia="zh-CN"/>
        </w:rPr>
        <w:t>Scenarios and solutions</w:t>
      </w:r>
    </w:p>
    <w:p w14:paraId="323E1551" w14:textId="7E642CCA" w:rsidR="004E5E5B" w:rsidRPr="00097B34" w:rsidRDefault="00032577" w:rsidP="0047177C">
      <w:pPr>
        <w:pStyle w:val="afc"/>
        <w:numPr>
          <w:ilvl w:val="0"/>
          <w:numId w:val="8"/>
        </w:numPr>
        <w:ind w:left="426" w:firstLineChars="0"/>
        <w:rPr>
          <w:rFonts w:eastAsiaTheme="minorEastAsia"/>
          <w:b/>
          <w:u w:val="single"/>
          <w:lang w:eastAsia="zh-CN"/>
        </w:rPr>
      </w:pPr>
      <w:r w:rsidRPr="00097B34">
        <w:rPr>
          <w:rFonts w:eastAsiaTheme="minorEastAsia"/>
          <w:b/>
          <w:u w:val="single"/>
          <w:lang w:eastAsia="zh-CN"/>
        </w:rPr>
        <w:t xml:space="preserve">Case 1: </w:t>
      </w:r>
      <w:r w:rsidR="004E5E5B" w:rsidRPr="00097B34">
        <w:rPr>
          <w:rFonts w:eastAsiaTheme="minorEastAsia"/>
          <w:b/>
          <w:u w:val="single"/>
          <w:lang w:eastAsia="zh-CN"/>
        </w:rPr>
        <w:t>HO from NR to LTE</w:t>
      </w:r>
      <w:r w:rsidR="007C54E6" w:rsidRPr="00097B34">
        <w:rPr>
          <w:rFonts w:eastAsiaTheme="minorEastAsia"/>
          <w:b/>
          <w:u w:val="single"/>
          <w:lang w:eastAsia="zh-CN"/>
        </w:rPr>
        <w:t xml:space="preserve"> within NG-RAN</w:t>
      </w:r>
    </w:p>
    <w:p w14:paraId="2F43E5EC" w14:textId="113567D1" w:rsidR="00C0636B" w:rsidRDefault="00337D73" w:rsidP="009438C3">
      <w:pPr>
        <w:rPr>
          <w:rFonts w:eastAsiaTheme="minorEastAsia"/>
          <w:lang w:eastAsia="zh-CN"/>
        </w:rPr>
      </w:pPr>
      <w:r>
        <w:rPr>
          <w:rFonts w:eastAsiaTheme="minorEastAsia"/>
          <w:lang w:eastAsia="zh-CN"/>
        </w:rPr>
        <w:lastRenderedPageBreak/>
        <w:t>For this</w:t>
      </w:r>
      <w:r w:rsidR="004A2C59">
        <w:rPr>
          <w:rFonts w:eastAsiaTheme="minorEastAsia"/>
          <w:lang w:eastAsia="zh-CN"/>
        </w:rPr>
        <w:t xml:space="preserve"> direction</w:t>
      </w:r>
      <w:r>
        <w:rPr>
          <w:rFonts w:eastAsiaTheme="minorEastAsia"/>
          <w:lang w:eastAsia="zh-CN"/>
        </w:rPr>
        <w:t xml:space="preserve">, the source cell belongs to the NR while the target one belongs to the LTE. </w:t>
      </w:r>
      <w:r w:rsidR="00E43DC8">
        <w:rPr>
          <w:rFonts w:eastAsiaTheme="minorEastAsia"/>
          <w:lang w:eastAsia="zh-CN"/>
        </w:rPr>
        <w:t xml:space="preserve">As mentioned in the aforesaid section, the NR source node sends the </w:t>
      </w:r>
      <w:r w:rsidR="00E43DC8" w:rsidRPr="00E43DC8">
        <w:rPr>
          <w:rFonts w:eastAsiaTheme="minorEastAsia"/>
          <w:i/>
          <w:lang w:eastAsia="zh-CN"/>
        </w:rPr>
        <w:t>MobilityFromNRCommand</w:t>
      </w:r>
      <w:r w:rsidR="00E43DC8">
        <w:rPr>
          <w:rFonts w:eastAsiaTheme="minorEastAsia"/>
          <w:lang w:eastAsia="zh-CN"/>
        </w:rPr>
        <w:t xml:space="preserve"> message to configure the UE with all the SHR triggering conditions.</w:t>
      </w:r>
      <w:r w:rsidR="007C54E6">
        <w:rPr>
          <w:rFonts w:eastAsiaTheme="minorEastAsia"/>
          <w:lang w:eastAsia="zh-CN"/>
        </w:rPr>
        <w:t xml:space="preserve"> </w:t>
      </w:r>
    </w:p>
    <w:p w14:paraId="57E1FC6E" w14:textId="035F983B" w:rsidR="007A5457" w:rsidRDefault="00C0636B" w:rsidP="009438C3">
      <w:pPr>
        <w:rPr>
          <w:rFonts w:eastAsiaTheme="minorEastAsia"/>
          <w:lang w:eastAsia="zh-CN"/>
        </w:rPr>
      </w:pPr>
      <w:r>
        <w:rPr>
          <w:rFonts w:eastAsiaTheme="minorEastAsia"/>
          <w:lang w:eastAsia="zh-CN"/>
        </w:rPr>
        <w:t>For the intra-system inter-RAT HO from NR to LTE, the target ng-eNB decides the T304 related triggering condition</w:t>
      </w:r>
      <w:r w:rsidR="007A5457">
        <w:rPr>
          <w:rFonts w:eastAsiaTheme="minorEastAsia"/>
          <w:lang w:eastAsia="zh-CN"/>
        </w:rPr>
        <w:t xml:space="preserve"> </w:t>
      </w:r>
      <w:r>
        <w:rPr>
          <w:rFonts w:eastAsiaTheme="minorEastAsia"/>
          <w:lang w:eastAsia="zh-CN"/>
        </w:rPr>
        <w:t>and delivers it to the source NR node</w:t>
      </w:r>
      <w:r w:rsidR="007C54E6">
        <w:rPr>
          <w:rFonts w:eastAsiaTheme="minorEastAsia"/>
          <w:lang w:eastAsia="zh-CN"/>
        </w:rPr>
        <w:t>.</w:t>
      </w:r>
      <w:r w:rsidR="007A5457">
        <w:rPr>
          <w:rFonts w:eastAsiaTheme="minorEastAsia"/>
          <w:lang w:eastAsia="zh-CN"/>
        </w:rPr>
        <w:t xml:space="preserve"> Technically speaking, all the configuration information of the target ng-eNB is included in the </w:t>
      </w:r>
      <w:r w:rsidR="007A5457" w:rsidRPr="007A5457">
        <w:rPr>
          <w:rFonts w:eastAsiaTheme="minorEastAsia"/>
          <w:i/>
          <w:lang w:eastAsia="zh-CN"/>
        </w:rPr>
        <w:t>Target NG-RAN node To Source NG-RAN node Transparent Container</w:t>
      </w:r>
      <w:r w:rsidR="00C67AD8" w:rsidRPr="00C67AD8">
        <w:rPr>
          <w:rFonts w:eastAsiaTheme="minorEastAsia"/>
          <w:lang w:eastAsia="zh-CN"/>
        </w:rPr>
        <w:t xml:space="preserve"> as showed in the below table</w:t>
      </w:r>
      <w:r w:rsidR="007A5457" w:rsidRPr="007A5457">
        <w:rPr>
          <w:rFonts w:eastAsiaTheme="minorEastAsia"/>
          <w:lang w:eastAsia="zh-CN"/>
        </w:rPr>
        <w:t>.</w:t>
      </w:r>
      <w:r w:rsidR="007A5457">
        <w:rPr>
          <w:rFonts w:eastAsiaTheme="minorEastAsia"/>
          <w:lang w:eastAsia="zh-CN"/>
        </w:rPr>
        <w:t xml:space="preserve"> </w:t>
      </w:r>
      <w:r w:rsidR="00661B45">
        <w:rPr>
          <w:rFonts w:eastAsiaTheme="minorEastAsia"/>
          <w:lang w:eastAsia="zh-CN"/>
        </w:rPr>
        <w:t xml:space="preserve">The detailed information in the container refers to the </w:t>
      </w:r>
      <w:r w:rsidR="00661B45" w:rsidRPr="00661B45">
        <w:rPr>
          <w:rFonts w:eastAsiaTheme="minorEastAsia"/>
          <w:i/>
          <w:lang w:eastAsia="zh-CN"/>
        </w:rPr>
        <w:t>HandoverCommand</w:t>
      </w:r>
      <w:r w:rsidR="00661B45">
        <w:rPr>
          <w:rFonts w:eastAsiaTheme="minorEastAsia"/>
          <w:lang w:eastAsia="zh-CN"/>
        </w:rPr>
        <w:t xml:space="preserve"> defined in RAN2</w:t>
      </w:r>
      <w:r w:rsidR="00C67AD8">
        <w:rPr>
          <w:rFonts w:eastAsiaTheme="minorEastAsia"/>
          <w:lang w:eastAsia="zh-CN"/>
        </w:rPr>
        <w:t xml:space="preserve">, which contains the </w:t>
      </w:r>
      <w:r w:rsidR="00C67AD8" w:rsidRPr="00C67AD8">
        <w:rPr>
          <w:rFonts w:eastAsiaTheme="minorEastAsia"/>
          <w:i/>
          <w:lang w:eastAsia="zh-CN"/>
        </w:rPr>
        <w:t>RRCConnectionReconfiguration</w:t>
      </w:r>
      <w:r w:rsidR="00C67AD8" w:rsidRPr="00C67AD8">
        <w:rPr>
          <w:rFonts w:eastAsiaTheme="minorEastAsia"/>
          <w:lang w:eastAsia="zh-CN"/>
        </w:rPr>
        <w:t xml:space="preserve"> message</w:t>
      </w:r>
      <w:r w:rsidR="00C67AD8">
        <w:rPr>
          <w:rFonts w:eastAsiaTheme="minorEastAsia"/>
          <w:lang w:eastAsia="zh-CN"/>
        </w:rPr>
        <w:t xml:space="preserve"> in LTE</w:t>
      </w:r>
      <w:r w:rsidR="00661B45">
        <w:rPr>
          <w:rFonts w:eastAsiaTheme="minorEastAsia"/>
          <w:lang w:eastAsia="zh-CN"/>
        </w:rPr>
        <w:t xml:space="preserve">.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7A5457" w:rsidRPr="00FD0425" w14:paraId="5C154275" w14:textId="77777777" w:rsidTr="00032577">
        <w:tc>
          <w:tcPr>
            <w:tcW w:w="2578" w:type="dxa"/>
          </w:tcPr>
          <w:p w14:paraId="3FBD83A4" w14:textId="77777777" w:rsidR="007A5457" w:rsidRPr="00FD0425" w:rsidRDefault="007A5457" w:rsidP="00032577">
            <w:pPr>
              <w:pStyle w:val="TAL"/>
              <w:rPr>
                <w:lang w:eastAsia="ja-JP"/>
              </w:rPr>
            </w:pPr>
            <w:r w:rsidRPr="00FD0425">
              <w:rPr>
                <w:lang w:eastAsia="ja-JP"/>
              </w:rPr>
              <w:t>Target NG-RAN node To Source NG-RAN node Transparent Container</w:t>
            </w:r>
          </w:p>
        </w:tc>
        <w:tc>
          <w:tcPr>
            <w:tcW w:w="1104" w:type="dxa"/>
          </w:tcPr>
          <w:p w14:paraId="646FF6B4" w14:textId="77777777" w:rsidR="007A5457" w:rsidRPr="00FD0425" w:rsidRDefault="007A5457" w:rsidP="00032577">
            <w:pPr>
              <w:pStyle w:val="TAL"/>
              <w:rPr>
                <w:lang w:eastAsia="ja-JP"/>
              </w:rPr>
            </w:pPr>
            <w:r w:rsidRPr="00FD0425">
              <w:rPr>
                <w:lang w:eastAsia="ja-JP"/>
              </w:rPr>
              <w:t>M</w:t>
            </w:r>
          </w:p>
        </w:tc>
        <w:tc>
          <w:tcPr>
            <w:tcW w:w="1022" w:type="dxa"/>
          </w:tcPr>
          <w:p w14:paraId="36584636" w14:textId="77777777" w:rsidR="007A5457" w:rsidRPr="00FD0425" w:rsidRDefault="007A5457" w:rsidP="00032577">
            <w:pPr>
              <w:pStyle w:val="TAL"/>
              <w:rPr>
                <w:szCs w:val="18"/>
                <w:lang w:eastAsia="ja-JP"/>
              </w:rPr>
            </w:pPr>
          </w:p>
        </w:tc>
        <w:tc>
          <w:tcPr>
            <w:tcW w:w="1418" w:type="dxa"/>
          </w:tcPr>
          <w:p w14:paraId="738A51E4" w14:textId="77777777" w:rsidR="007A5457" w:rsidRPr="00FD0425" w:rsidRDefault="007A5457" w:rsidP="00032577">
            <w:pPr>
              <w:pStyle w:val="TAL"/>
              <w:rPr>
                <w:lang w:eastAsia="ja-JP"/>
              </w:rPr>
            </w:pPr>
            <w:r w:rsidRPr="00FD0425">
              <w:rPr>
                <w:snapToGrid w:val="0"/>
                <w:lang w:eastAsia="ja-JP"/>
              </w:rPr>
              <w:t>OCTET STRING</w:t>
            </w:r>
          </w:p>
        </w:tc>
        <w:tc>
          <w:tcPr>
            <w:tcW w:w="1984" w:type="dxa"/>
          </w:tcPr>
          <w:p w14:paraId="1C749496" w14:textId="77777777" w:rsidR="007A5457" w:rsidRPr="00FD0425" w:rsidRDefault="007A5457" w:rsidP="00032577">
            <w:pPr>
              <w:pStyle w:val="TAL"/>
              <w:rPr>
                <w:lang w:eastAsia="zh-CN"/>
              </w:rPr>
            </w:pPr>
            <w:r w:rsidRPr="007A5457">
              <w:rPr>
                <w:highlight w:val="yellow"/>
                <w:lang w:eastAsia="ja-JP"/>
              </w:rPr>
              <w:t xml:space="preserve">Either includes the </w:t>
            </w:r>
            <w:r w:rsidRPr="007A5457">
              <w:rPr>
                <w:i/>
                <w:highlight w:val="yellow"/>
              </w:rPr>
              <w:t>HandoverCommand</w:t>
            </w:r>
            <w:r w:rsidRPr="007A5457">
              <w:rPr>
                <w:highlight w:val="yellow"/>
                <w:lang w:eastAsia="ja-JP"/>
              </w:rPr>
              <w:t xml:space="preserve"> message as defined in subclause 10.2.2 of TS 36.331 [14],</w:t>
            </w:r>
            <w:r w:rsidRPr="007A5457">
              <w:rPr>
                <w:rFonts w:hint="eastAsia"/>
                <w:highlight w:val="yellow"/>
                <w:lang w:eastAsia="zh-CN"/>
              </w:rPr>
              <w:t xml:space="preserve"> if the target </w:t>
            </w:r>
            <w:r w:rsidRPr="007A5457">
              <w:rPr>
                <w:highlight w:val="yellow"/>
                <w:lang w:eastAsia="zh-CN"/>
              </w:rPr>
              <w:t xml:space="preserve">NG-RAN node </w:t>
            </w:r>
            <w:r w:rsidRPr="007A5457">
              <w:rPr>
                <w:rFonts w:hint="eastAsia"/>
                <w:highlight w:val="yellow"/>
                <w:lang w:eastAsia="zh-CN"/>
              </w:rPr>
              <w:t xml:space="preserve">is </w:t>
            </w:r>
            <w:r w:rsidRPr="007A5457">
              <w:rPr>
                <w:highlight w:val="yellow"/>
                <w:lang w:eastAsia="zh-CN"/>
              </w:rPr>
              <w:t xml:space="preserve">an </w:t>
            </w:r>
            <w:r w:rsidRPr="007A5457">
              <w:rPr>
                <w:rFonts w:hint="eastAsia"/>
                <w:highlight w:val="yellow"/>
                <w:lang w:eastAsia="zh-CN"/>
              </w:rPr>
              <w:t>ng-eNB</w:t>
            </w:r>
            <w:r w:rsidRPr="007A5457">
              <w:rPr>
                <w:highlight w:val="yellow"/>
                <w:lang w:eastAsia="zh-CN"/>
              </w:rPr>
              <w:t>,</w:t>
            </w:r>
          </w:p>
          <w:p w14:paraId="3F75029A" w14:textId="77777777" w:rsidR="007A5457" w:rsidRPr="00FD0425" w:rsidRDefault="007A5457" w:rsidP="00032577">
            <w:pPr>
              <w:pStyle w:val="TAL"/>
              <w:rPr>
                <w:rFonts w:eastAsia="宋体"/>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06F1AC0F" w14:textId="77777777" w:rsidR="007A5457" w:rsidRPr="00FD0425" w:rsidRDefault="007A5457" w:rsidP="00032577">
            <w:pPr>
              <w:pStyle w:val="TAC"/>
              <w:rPr>
                <w:lang w:eastAsia="ja-JP"/>
              </w:rPr>
            </w:pPr>
            <w:r w:rsidRPr="00FD0425">
              <w:rPr>
                <w:lang w:eastAsia="ja-JP"/>
              </w:rPr>
              <w:t>YES</w:t>
            </w:r>
          </w:p>
        </w:tc>
        <w:tc>
          <w:tcPr>
            <w:tcW w:w="1274" w:type="dxa"/>
          </w:tcPr>
          <w:p w14:paraId="00627453" w14:textId="77777777" w:rsidR="007A5457" w:rsidRPr="00FD0425" w:rsidRDefault="007A5457" w:rsidP="00032577">
            <w:pPr>
              <w:pStyle w:val="TAC"/>
              <w:rPr>
                <w:lang w:eastAsia="ja-JP"/>
              </w:rPr>
            </w:pPr>
            <w:r w:rsidRPr="00FD0425">
              <w:rPr>
                <w:lang w:eastAsia="ja-JP"/>
              </w:rPr>
              <w:t>ignore</w:t>
            </w:r>
          </w:p>
        </w:tc>
      </w:tr>
    </w:tbl>
    <w:p w14:paraId="78383657" w14:textId="77777777" w:rsidR="00C67AD8" w:rsidRPr="00C67AD8" w:rsidRDefault="00C67AD8" w:rsidP="00254FAB">
      <w:pPr>
        <w:rPr>
          <w:lang w:eastAsia="ja-JP"/>
        </w:rPr>
      </w:pPr>
      <w:bookmarkStart w:id="1" w:name="_Toc20487722"/>
      <w:bookmarkStart w:id="2" w:name="_Toc29343029"/>
      <w:bookmarkStart w:id="3" w:name="_Toc29344168"/>
      <w:bookmarkStart w:id="4" w:name="_Toc36567434"/>
      <w:bookmarkStart w:id="5" w:name="_Toc36810898"/>
      <w:bookmarkStart w:id="6" w:name="_Toc36847262"/>
      <w:bookmarkStart w:id="7" w:name="_Toc36939915"/>
      <w:bookmarkStart w:id="8" w:name="_Toc37082895"/>
      <w:bookmarkStart w:id="9" w:name="_Toc46481537"/>
      <w:bookmarkStart w:id="10" w:name="_Toc46482771"/>
      <w:bookmarkStart w:id="11" w:name="_Toc46484005"/>
      <w:bookmarkStart w:id="12" w:name="_Toc90679802"/>
      <w:r w:rsidRPr="00C67AD8">
        <w:rPr>
          <w:highlight w:val="yellow"/>
          <w:lang w:eastAsia="ja-JP"/>
        </w:rPr>
        <w:t>–</w:t>
      </w:r>
      <w:r w:rsidRPr="00C67AD8">
        <w:rPr>
          <w:highlight w:val="yellow"/>
          <w:lang w:eastAsia="ja-JP"/>
        </w:rPr>
        <w:tab/>
      </w:r>
      <w:r w:rsidRPr="00254FAB">
        <w:rPr>
          <w:i/>
          <w:highlight w:val="yellow"/>
          <w:lang w:eastAsia="ja-JP"/>
        </w:rPr>
        <w:t>HandoverCommand</w:t>
      </w:r>
      <w:bookmarkEnd w:id="1"/>
      <w:bookmarkEnd w:id="2"/>
      <w:bookmarkEnd w:id="3"/>
      <w:bookmarkEnd w:id="4"/>
      <w:bookmarkEnd w:id="5"/>
      <w:bookmarkEnd w:id="6"/>
      <w:bookmarkEnd w:id="7"/>
      <w:bookmarkEnd w:id="8"/>
      <w:bookmarkEnd w:id="9"/>
      <w:bookmarkEnd w:id="10"/>
      <w:bookmarkEnd w:id="11"/>
      <w:bookmarkEnd w:id="12"/>
    </w:p>
    <w:p w14:paraId="1F89A81C" w14:textId="77777777" w:rsidR="00C67AD8" w:rsidRPr="00C67AD8" w:rsidRDefault="00C67AD8" w:rsidP="00C67AD8">
      <w:pPr>
        <w:rPr>
          <w:lang w:eastAsia="ja-JP"/>
        </w:rPr>
      </w:pPr>
      <w:r w:rsidRPr="00C67AD8">
        <w:rPr>
          <w:lang w:eastAsia="ja-JP"/>
        </w:rPr>
        <w:t>This message is used to transfer the handover command generated by the target eNB.</w:t>
      </w:r>
    </w:p>
    <w:p w14:paraId="7F03016D" w14:textId="77777777" w:rsidR="00C67AD8" w:rsidRPr="00C67AD8" w:rsidRDefault="00C67AD8" w:rsidP="00C67AD8">
      <w:pPr>
        <w:keepNext/>
        <w:keepLines/>
        <w:ind w:left="568" w:hanging="284"/>
        <w:rPr>
          <w:lang w:eastAsia="ja-JP"/>
        </w:rPr>
      </w:pPr>
      <w:r w:rsidRPr="00C67AD8">
        <w:rPr>
          <w:lang w:eastAsia="ja-JP"/>
        </w:rPr>
        <w:t>Direction: target eNB to source eNB/ source RAN</w:t>
      </w:r>
    </w:p>
    <w:p w14:paraId="315AA8D6" w14:textId="77777777" w:rsidR="00C67AD8" w:rsidRPr="00C67AD8" w:rsidRDefault="00C67AD8" w:rsidP="00C67AD8">
      <w:pPr>
        <w:keepNext/>
        <w:keepLines/>
        <w:spacing w:before="60"/>
        <w:jc w:val="center"/>
        <w:rPr>
          <w:rFonts w:ascii="Arial" w:hAnsi="Arial"/>
          <w:b/>
          <w:lang w:eastAsia="ja-JP"/>
        </w:rPr>
      </w:pPr>
      <w:r w:rsidRPr="00C67AD8">
        <w:rPr>
          <w:rFonts w:ascii="Arial" w:hAnsi="Arial"/>
          <w:b/>
          <w:bCs/>
          <w:i/>
          <w:iCs/>
          <w:highlight w:val="yellow"/>
          <w:lang w:eastAsia="ja-JP"/>
        </w:rPr>
        <w:t>HandoverCommand</w:t>
      </w:r>
      <w:r w:rsidRPr="00C67AD8">
        <w:rPr>
          <w:rFonts w:ascii="Arial" w:hAnsi="Arial"/>
          <w:b/>
          <w:bCs/>
          <w:i/>
          <w:iCs/>
          <w:lang w:eastAsia="ja-JP"/>
        </w:rPr>
        <w:t xml:space="preserve"> </w:t>
      </w:r>
      <w:r w:rsidRPr="00C67AD8">
        <w:rPr>
          <w:rFonts w:ascii="Arial" w:hAnsi="Arial"/>
          <w:b/>
          <w:lang w:eastAsia="ja-JP"/>
        </w:rPr>
        <w:t>message</w:t>
      </w:r>
    </w:p>
    <w:p w14:paraId="7E0BE57E"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 ASN1START</w:t>
      </w:r>
    </w:p>
    <w:p w14:paraId="2970051E"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49810A9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HandoverCommand ::=</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p>
    <w:p w14:paraId="767F3F2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t>criticalExtensions</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CHOICE {</w:t>
      </w:r>
    </w:p>
    <w:p w14:paraId="0AA5C8C2"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t>c1</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CHOICE{</w:t>
      </w:r>
    </w:p>
    <w:p w14:paraId="15136005"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handoverCommand-r8</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HandoverCommand-r8-IEs,</w:t>
      </w:r>
    </w:p>
    <w:p w14:paraId="2357535F"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spare7 NULL,</w:t>
      </w:r>
    </w:p>
    <w:p w14:paraId="682615C9"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spare6 NULL, spare5 NULL, spare4 NULL,</w:t>
      </w:r>
    </w:p>
    <w:p w14:paraId="181EBBA7"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spare3 NULL, spare2 NULL, spare1 NULL</w:t>
      </w:r>
    </w:p>
    <w:p w14:paraId="6E11C444"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t>},</w:t>
      </w:r>
    </w:p>
    <w:p w14:paraId="3AA3534C"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t>criticalExtensionsFuture</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p>
    <w:p w14:paraId="26BF6859"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t>}</w:t>
      </w:r>
    </w:p>
    <w:p w14:paraId="1812DABA"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w:t>
      </w:r>
    </w:p>
    <w:p w14:paraId="265DD47C"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78AD5463"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HandoverCommand-r8-IEs ::=</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p>
    <w:p w14:paraId="2C8B54C6"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t>handoverCommandMessage</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OCTET STRING (</w:t>
      </w:r>
      <w:r w:rsidRPr="00C67AD8">
        <w:rPr>
          <w:rFonts w:ascii="Courier New" w:hAnsi="Courier New"/>
          <w:noProof/>
          <w:sz w:val="16"/>
          <w:highlight w:val="yellow"/>
          <w:lang w:eastAsia="ja-JP"/>
        </w:rPr>
        <w:t>CONTAINING DL-DCCH-Message)</w:t>
      </w:r>
      <w:r w:rsidRPr="00C67AD8">
        <w:rPr>
          <w:rFonts w:ascii="Courier New" w:hAnsi="Courier New"/>
          <w:noProof/>
          <w:sz w:val="16"/>
          <w:lang w:eastAsia="ja-JP"/>
        </w:rPr>
        <w:t>,</w:t>
      </w:r>
    </w:p>
    <w:p w14:paraId="783FFEAD"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t>nonCriticalExtension</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OPTIONAL</w:t>
      </w:r>
    </w:p>
    <w:p w14:paraId="4A1A2F6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w:t>
      </w:r>
    </w:p>
    <w:p w14:paraId="699871E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1855B62F"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 ASN1STOP</w:t>
      </w:r>
    </w:p>
    <w:p w14:paraId="2B3ADCB4" w14:textId="77777777" w:rsidR="00C67AD8" w:rsidRPr="00C67AD8" w:rsidRDefault="00C67AD8" w:rsidP="00C67AD8">
      <w:pPr>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7AD8" w:rsidRPr="00C67AD8" w14:paraId="669FA45C" w14:textId="77777777" w:rsidTr="001D075C">
        <w:trPr>
          <w:cantSplit/>
          <w:tblHeader/>
        </w:trPr>
        <w:tc>
          <w:tcPr>
            <w:tcW w:w="9639" w:type="dxa"/>
          </w:tcPr>
          <w:p w14:paraId="0C319EA4" w14:textId="77777777" w:rsidR="00C67AD8" w:rsidRPr="00C67AD8" w:rsidRDefault="00C67AD8" w:rsidP="00C67AD8">
            <w:pPr>
              <w:keepNext/>
              <w:keepLines/>
              <w:tabs>
                <w:tab w:val="num" w:pos="1494"/>
              </w:tabs>
              <w:spacing w:before="60" w:after="0"/>
              <w:ind w:left="1494" w:hanging="360"/>
              <w:jc w:val="center"/>
              <w:rPr>
                <w:rFonts w:ascii="Arial" w:eastAsia="宋体" w:hAnsi="Arial"/>
                <w:b/>
                <w:kern w:val="2"/>
                <w:sz w:val="18"/>
                <w:lang w:eastAsia="en-GB"/>
              </w:rPr>
            </w:pPr>
            <w:r w:rsidRPr="00C67AD8">
              <w:rPr>
                <w:rFonts w:ascii="Arial" w:eastAsia="宋体" w:hAnsi="Arial"/>
                <w:b/>
                <w:i/>
                <w:noProof/>
                <w:kern w:val="2"/>
                <w:sz w:val="18"/>
                <w:lang w:eastAsia="en-GB"/>
              </w:rPr>
              <w:t xml:space="preserve">HandoverCommand </w:t>
            </w:r>
            <w:r w:rsidRPr="00C67AD8">
              <w:rPr>
                <w:rFonts w:ascii="Arial" w:eastAsia="宋体" w:hAnsi="Arial"/>
                <w:b/>
                <w:iCs/>
                <w:noProof/>
                <w:kern w:val="2"/>
                <w:sz w:val="18"/>
                <w:lang w:eastAsia="en-GB"/>
              </w:rPr>
              <w:t>field descriptions</w:t>
            </w:r>
          </w:p>
        </w:tc>
      </w:tr>
      <w:tr w:rsidR="00C67AD8" w:rsidRPr="00C67AD8" w14:paraId="6274355A" w14:textId="77777777" w:rsidTr="001D075C">
        <w:trPr>
          <w:cantSplit/>
        </w:trPr>
        <w:tc>
          <w:tcPr>
            <w:tcW w:w="9639" w:type="dxa"/>
          </w:tcPr>
          <w:p w14:paraId="157152C3" w14:textId="77777777" w:rsidR="00C67AD8" w:rsidRPr="00C67AD8" w:rsidRDefault="00C67AD8" w:rsidP="00C67AD8">
            <w:pPr>
              <w:keepNext/>
              <w:keepLines/>
              <w:tabs>
                <w:tab w:val="num" w:pos="1494"/>
              </w:tabs>
              <w:spacing w:before="60" w:after="0"/>
              <w:jc w:val="both"/>
              <w:rPr>
                <w:rFonts w:ascii="Arial" w:eastAsia="宋体" w:hAnsi="Arial"/>
                <w:b/>
                <w:bCs/>
                <w:i/>
                <w:noProof/>
                <w:kern w:val="2"/>
                <w:sz w:val="18"/>
                <w:lang w:eastAsia="en-GB"/>
              </w:rPr>
            </w:pPr>
            <w:r w:rsidRPr="00C67AD8">
              <w:rPr>
                <w:rFonts w:ascii="Arial" w:eastAsia="宋体" w:hAnsi="Arial"/>
                <w:b/>
                <w:bCs/>
                <w:i/>
                <w:noProof/>
                <w:kern w:val="2"/>
                <w:sz w:val="18"/>
                <w:lang w:eastAsia="en-GB"/>
              </w:rPr>
              <w:t>handoverCommandMessage</w:t>
            </w:r>
          </w:p>
          <w:p w14:paraId="3780C78D" w14:textId="77777777" w:rsidR="00C67AD8" w:rsidRPr="00C67AD8" w:rsidRDefault="00C67AD8" w:rsidP="00C67AD8">
            <w:pPr>
              <w:keepNext/>
              <w:keepLines/>
              <w:tabs>
                <w:tab w:val="num" w:pos="1494"/>
              </w:tabs>
              <w:spacing w:before="60" w:after="0"/>
              <w:jc w:val="both"/>
              <w:rPr>
                <w:rFonts w:ascii="Arial" w:eastAsia="宋体" w:hAnsi="Arial"/>
                <w:kern w:val="2"/>
                <w:sz w:val="18"/>
                <w:lang w:eastAsia="en-GB"/>
              </w:rPr>
            </w:pPr>
            <w:r w:rsidRPr="00C67AD8">
              <w:rPr>
                <w:rFonts w:ascii="Arial" w:eastAsia="宋体" w:hAnsi="Arial"/>
                <w:kern w:val="2"/>
                <w:sz w:val="18"/>
                <w:highlight w:val="yellow"/>
                <w:lang w:eastAsia="en-GB"/>
              </w:rPr>
              <w:t xml:space="preserve">Contains the entire </w:t>
            </w:r>
            <w:r w:rsidRPr="00C67AD8">
              <w:rPr>
                <w:rFonts w:ascii="Arial" w:eastAsia="宋体" w:hAnsi="Arial"/>
                <w:snapToGrid w:val="0"/>
                <w:kern w:val="2"/>
                <w:sz w:val="18"/>
                <w:highlight w:val="yellow"/>
                <w:lang w:eastAsia="en-GB"/>
              </w:rPr>
              <w:t>DL-DCCH-Message including the</w:t>
            </w:r>
            <w:r w:rsidRPr="00C67AD8">
              <w:rPr>
                <w:rFonts w:ascii="Arial" w:eastAsia="宋体" w:hAnsi="Arial"/>
                <w:kern w:val="2"/>
                <w:sz w:val="18"/>
                <w:highlight w:val="yellow"/>
                <w:lang w:eastAsia="en-GB"/>
              </w:rPr>
              <w:t xml:space="preserve"> </w:t>
            </w:r>
            <w:r w:rsidRPr="00C67AD8">
              <w:rPr>
                <w:rFonts w:ascii="Arial" w:eastAsia="宋体" w:hAnsi="Arial"/>
                <w:i/>
                <w:noProof/>
                <w:kern w:val="2"/>
                <w:sz w:val="18"/>
                <w:highlight w:val="yellow"/>
                <w:lang w:eastAsia="en-GB"/>
              </w:rPr>
              <w:t>RRCConnectionReconfiguration</w:t>
            </w:r>
            <w:r w:rsidRPr="00C67AD8">
              <w:rPr>
                <w:rFonts w:ascii="Arial" w:eastAsia="宋体" w:hAnsi="Arial"/>
                <w:kern w:val="2"/>
                <w:sz w:val="18"/>
                <w:highlight w:val="yellow"/>
                <w:lang w:eastAsia="en-GB"/>
              </w:rPr>
              <w:t xml:space="preserve"> message</w:t>
            </w:r>
            <w:r w:rsidRPr="00C67AD8">
              <w:rPr>
                <w:rFonts w:ascii="Arial" w:eastAsia="宋体" w:hAnsi="Arial"/>
                <w:kern w:val="2"/>
                <w:sz w:val="18"/>
                <w:lang w:eastAsia="en-GB"/>
              </w:rPr>
              <w:t xml:space="preserve"> used to perform handover within E-UTRAN or handover to E-UTRAN, generated (entirely) by the target </w:t>
            </w:r>
            <w:r w:rsidRPr="00C67AD8">
              <w:rPr>
                <w:rFonts w:ascii="Arial" w:eastAsia="宋体" w:hAnsi="Arial"/>
                <w:noProof/>
                <w:kern w:val="2"/>
                <w:sz w:val="18"/>
                <w:lang w:eastAsia="en-GB"/>
              </w:rPr>
              <w:t>eNB</w:t>
            </w:r>
            <w:r w:rsidRPr="00C67AD8">
              <w:rPr>
                <w:rFonts w:ascii="Arial" w:eastAsia="宋体" w:hAnsi="Arial"/>
                <w:kern w:val="2"/>
                <w:sz w:val="18"/>
                <w:lang w:eastAsia="en-GB"/>
              </w:rPr>
              <w:t>.</w:t>
            </w:r>
          </w:p>
        </w:tc>
      </w:tr>
    </w:tbl>
    <w:p w14:paraId="3FAD8715" w14:textId="3F9330EF" w:rsidR="00B272B0" w:rsidRDefault="00E66234" w:rsidP="00661B45">
      <w:pPr>
        <w:spacing w:before="240"/>
        <w:rPr>
          <w:rFonts w:eastAsiaTheme="minorEastAsia"/>
          <w:lang w:eastAsia="zh-CN"/>
        </w:rPr>
      </w:pPr>
      <w:r>
        <w:rPr>
          <w:rFonts w:eastAsiaTheme="minorEastAsia"/>
          <w:lang w:eastAsia="zh-CN"/>
        </w:rPr>
        <w:t xml:space="preserve">In R17 SHR, it is only applied to the mobility within NR and only introduces the SHR triggering condition in the NR specification. Therefore, </w:t>
      </w:r>
      <w:r w:rsidR="00C0636B">
        <w:rPr>
          <w:rFonts w:eastAsiaTheme="minorEastAsia"/>
          <w:lang w:eastAsia="zh-CN"/>
        </w:rPr>
        <w:t xml:space="preserve">if we want </w:t>
      </w:r>
      <w:r>
        <w:rPr>
          <w:rFonts w:eastAsiaTheme="minorEastAsia"/>
          <w:lang w:eastAsia="zh-CN"/>
        </w:rPr>
        <w:t>to support the SHR for the handover from NR to LTE,</w:t>
      </w:r>
      <w:r w:rsidR="00C0636B">
        <w:rPr>
          <w:rFonts w:eastAsiaTheme="minorEastAsia"/>
          <w:lang w:eastAsia="zh-CN"/>
        </w:rPr>
        <w:t xml:space="preserve"> one potential solution is to include the T310/T312/T304</w:t>
      </w:r>
      <w:r>
        <w:rPr>
          <w:rFonts w:eastAsiaTheme="minorEastAsia"/>
          <w:lang w:eastAsia="zh-CN"/>
        </w:rPr>
        <w:t xml:space="preserve"> related triggering condition</w:t>
      </w:r>
      <w:r w:rsidR="00C0636B">
        <w:rPr>
          <w:rFonts w:eastAsiaTheme="minorEastAsia"/>
          <w:lang w:eastAsia="zh-CN"/>
        </w:rPr>
        <w:t xml:space="preserve"> in the handover command message from NR to LTE. </w:t>
      </w:r>
      <w:r w:rsidR="00B272B0">
        <w:rPr>
          <w:rFonts w:eastAsiaTheme="minorEastAsia"/>
          <w:lang w:eastAsia="zh-CN"/>
        </w:rPr>
        <w:t xml:space="preserve">Nevertheless, based on the above </w:t>
      </w:r>
      <w:r w:rsidR="00B272B0" w:rsidRPr="0028223D">
        <w:rPr>
          <w:rFonts w:eastAsiaTheme="minorEastAsia"/>
          <w:i/>
          <w:lang w:eastAsia="zh-CN"/>
        </w:rPr>
        <w:t>HandoverCommand</w:t>
      </w:r>
      <w:r w:rsidR="00B272B0">
        <w:rPr>
          <w:rFonts w:eastAsiaTheme="minorEastAsia"/>
          <w:lang w:eastAsia="zh-CN"/>
        </w:rPr>
        <w:t xml:space="preserve"> message from LTE to NR, it contains the</w:t>
      </w:r>
      <w:r w:rsidR="00B272B0" w:rsidRPr="0028223D">
        <w:rPr>
          <w:rFonts w:eastAsiaTheme="minorEastAsia"/>
          <w:i/>
          <w:lang w:eastAsia="zh-CN"/>
        </w:rPr>
        <w:t xml:space="preserve"> RRCConnectionReconfiguration</w:t>
      </w:r>
      <w:r w:rsidR="00B272B0" w:rsidRPr="00B272B0">
        <w:rPr>
          <w:rFonts w:eastAsiaTheme="minorEastAsia"/>
          <w:lang w:eastAsia="zh-CN"/>
        </w:rPr>
        <w:t xml:space="preserve"> message</w:t>
      </w:r>
      <w:r w:rsidR="00B272B0">
        <w:rPr>
          <w:rFonts w:eastAsiaTheme="minorEastAsia"/>
          <w:lang w:eastAsia="zh-CN"/>
        </w:rPr>
        <w:t xml:space="preserve">. There is no T304 related triggering condition in the </w:t>
      </w:r>
      <w:r w:rsidR="00B272B0" w:rsidRPr="00D35754">
        <w:rPr>
          <w:rFonts w:eastAsiaTheme="minorEastAsia"/>
          <w:i/>
          <w:lang w:eastAsia="zh-CN"/>
        </w:rPr>
        <w:t>RRCConnectionReconfiguration</w:t>
      </w:r>
      <w:r w:rsidR="00B272B0" w:rsidRPr="00B272B0">
        <w:rPr>
          <w:rFonts w:eastAsiaTheme="minorEastAsia"/>
          <w:lang w:eastAsia="zh-CN"/>
        </w:rPr>
        <w:t xml:space="preserve"> message</w:t>
      </w:r>
      <w:r w:rsidR="00B272B0">
        <w:rPr>
          <w:rFonts w:ascii="Arial" w:eastAsia="宋体" w:hAnsi="Arial"/>
          <w:kern w:val="2"/>
          <w:sz w:val="18"/>
          <w:lang w:eastAsia="en-GB"/>
        </w:rPr>
        <w:t>.</w:t>
      </w:r>
      <w:r w:rsidR="00C0636B">
        <w:rPr>
          <w:rFonts w:eastAsiaTheme="minorEastAsia"/>
          <w:lang w:eastAsia="zh-CN"/>
        </w:rPr>
        <w:t xml:space="preserve"> </w:t>
      </w:r>
      <w:r w:rsidR="00B272B0">
        <w:rPr>
          <w:rFonts w:eastAsiaTheme="minorEastAsia"/>
          <w:lang w:eastAsia="zh-CN"/>
        </w:rPr>
        <w:t xml:space="preserve">If T304 related triggering condition is supported for HO from NR to LTE, it implies that the related enhancement should be captured in LTE RAN2 specification. </w:t>
      </w:r>
    </w:p>
    <w:p w14:paraId="313F7C2E" w14:textId="51F02A97" w:rsidR="00E66234" w:rsidRDefault="00B272B0" w:rsidP="00661B45">
      <w:pPr>
        <w:spacing w:before="240"/>
        <w:rPr>
          <w:rFonts w:eastAsiaTheme="minorEastAsia"/>
          <w:lang w:eastAsia="zh-CN"/>
        </w:rPr>
      </w:pPr>
      <w:r>
        <w:rPr>
          <w:rFonts w:eastAsiaTheme="minorEastAsia"/>
          <w:lang w:eastAsia="zh-CN"/>
        </w:rPr>
        <w:lastRenderedPageBreak/>
        <w:t xml:space="preserve">However, the reason to firstly treat this case 1 is to reduce the impact on LTE as much as possible. </w:t>
      </w:r>
      <w:r w:rsidR="00C0636B">
        <w:rPr>
          <w:rFonts w:eastAsiaTheme="minorEastAsia"/>
          <w:lang w:eastAsia="zh-CN"/>
        </w:rPr>
        <w:t>From less impact on LTE point of view, RAN2 can discuss whether to introduce the T304 related SHR triggering condition for the HO from NR to LTE.</w:t>
      </w:r>
    </w:p>
    <w:p w14:paraId="179920EF" w14:textId="5B1303FB" w:rsidR="00AC69C1" w:rsidRDefault="00B272B0" w:rsidP="000E0196">
      <w:pPr>
        <w:spacing w:before="240"/>
        <w:rPr>
          <w:rFonts w:eastAsiaTheme="minorEastAsia"/>
          <w:b/>
          <w:lang w:eastAsia="zh-CN"/>
        </w:rPr>
      </w:pPr>
      <w:r>
        <w:rPr>
          <w:rFonts w:eastAsiaTheme="minorEastAsia"/>
          <w:b/>
          <w:lang w:eastAsia="zh-CN"/>
        </w:rPr>
        <w:t>Observation 3</w:t>
      </w:r>
      <w:r w:rsidR="000E0196">
        <w:rPr>
          <w:rFonts w:eastAsiaTheme="minorEastAsia"/>
          <w:b/>
          <w:lang w:eastAsia="zh-CN"/>
        </w:rPr>
        <w:t>a</w:t>
      </w:r>
      <w:r w:rsidR="007C54E6" w:rsidRPr="007C54E6">
        <w:rPr>
          <w:rFonts w:eastAsiaTheme="minorEastAsia"/>
          <w:b/>
          <w:lang w:eastAsia="zh-CN"/>
        </w:rPr>
        <w:t xml:space="preserve">: For the HO from NR to LTE, </w:t>
      </w:r>
      <w:r w:rsidR="000E0196">
        <w:rPr>
          <w:rFonts w:eastAsiaTheme="minorEastAsia"/>
          <w:b/>
          <w:lang w:eastAsia="zh-CN"/>
        </w:rPr>
        <w:t>t</w:t>
      </w:r>
      <w:r w:rsidR="000E0196" w:rsidRPr="00AC69C1">
        <w:rPr>
          <w:rFonts w:eastAsiaTheme="minorEastAsia"/>
          <w:b/>
          <w:lang w:eastAsia="zh-CN"/>
        </w:rPr>
        <w:t xml:space="preserve">he </w:t>
      </w:r>
      <w:r w:rsidR="00C0636B">
        <w:rPr>
          <w:rFonts w:eastAsiaTheme="minorEastAsia"/>
          <w:b/>
          <w:lang w:eastAsia="zh-CN"/>
        </w:rPr>
        <w:t xml:space="preserve">T310 and T312 related </w:t>
      </w:r>
      <w:r w:rsidR="00AC69C1" w:rsidRPr="00AC69C1">
        <w:rPr>
          <w:rFonts w:eastAsiaTheme="minorEastAsia"/>
          <w:b/>
          <w:lang w:eastAsia="zh-CN"/>
        </w:rPr>
        <w:t xml:space="preserve">SHR triggering condition(s) should be introduced in the </w:t>
      </w:r>
      <w:r w:rsidR="00C67AD8">
        <w:rPr>
          <w:rFonts w:eastAsiaTheme="minorEastAsia"/>
          <w:b/>
          <w:lang w:eastAsia="zh-CN"/>
        </w:rPr>
        <w:t xml:space="preserve">NR </w:t>
      </w:r>
      <w:r w:rsidR="00AC69C1" w:rsidRPr="00AC69C1">
        <w:rPr>
          <w:rFonts w:eastAsiaTheme="minorEastAsia"/>
          <w:b/>
          <w:lang w:eastAsia="zh-CN"/>
        </w:rPr>
        <w:t>handover message from NR to LTE</w:t>
      </w:r>
    </w:p>
    <w:p w14:paraId="4A34ED38" w14:textId="734904E5" w:rsidR="000E0196" w:rsidRPr="00AC69C1" w:rsidRDefault="000E0196" w:rsidP="000E0196">
      <w:pPr>
        <w:spacing w:before="240"/>
        <w:rPr>
          <w:rFonts w:eastAsiaTheme="minorEastAsia"/>
          <w:b/>
          <w:lang w:eastAsia="zh-CN"/>
        </w:rPr>
      </w:pPr>
      <w:r w:rsidRPr="000E0196">
        <w:rPr>
          <w:rFonts w:eastAsiaTheme="minorEastAsia"/>
          <w:b/>
          <w:lang w:eastAsia="zh-CN"/>
        </w:rPr>
        <w:t>Observation 3</w:t>
      </w:r>
      <w:r>
        <w:rPr>
          <w:rFonts w:eastAsiaTheme="minorEastAsia"/>
          <w:b/>
          <w:lang w:eastAsia="zh-CN"/>
        </w:rPr>
        <w:t>b</w:t>
      </w:r>
      <w:r w:rsidRPr="000E0196">
        <w:rPr>
          <w:rFonts w:eastAsiaTheme="minorEastAsia"/>
          <w:b/>
          <w:lang w:eastAsia="zh-CN"/>
        </w:rPr>
        <w:t xml:space="preserve">: To support the T304 related triggering condition for the SHR from NR to LTE </w:t>
      </w:r>
      <w:r w:rsidRPr="00AC69C1">
        <w:rPr>
          <w:rFonts w:eastAsiaTheme="minorEastAsia"/>
          <w:b/>
          <w:lang w:eastAsia="zh-CN"/>
        </w:rPr>
        <w:t xml:space="preserve">in the </w:t>
      </w:r>
      <w:r>
        <w:rPr>
          <w:rFonts w:eastAsiaTheme="minorEastAsia"/>
          <w:b/>
          <w:lang w:eastAsia="zh-CN"/>
        </w:rPr>
        <w:t xml:space="preserve">NR </w:t>
      </w:r>
      <w:r w:rsidRPr="00AC69C1">
        <w:rPr>
          <w:rFonts w:eastAsiaTheme="minorEastAsia"/>
          <w:b/>
          <w:lang w:eastAsia="zh-CN"/>
        </w:rPr>
        <w:t>handover message</w:t>
      </w:r>
      <w:r w:rsidRPr="000E0196">
        <w:rPr>
          <w:rFonts w:eastAsiaTheme="minorEastAsia"/>
          <w:b/>
          <w:lang w:eastAsia="zh-CN"/>
        </w:rPr>
        <w:t>, the</w:t>
      </w:r>
      <w:r>
        <w:rPr>
          <w:rFonts w:eastAsiaTheme="minorEastAsia"/>
          <w:b/>
          <w:lang w:eastAsia="zh-CN"/>
        </w:rPr>
        <w:t>re will be impact on LTE RAN2 specification</w:t>
      </w:r>
      <w:r w:rsidRPr="000E0196">
        <w:rPr>
          <w:rFonts w:eastAsiaTheme="minorEastAsia"/>
          <w:b/>
          <w:lang w:eastAsia="zh-CN"/>
        </w:rPr>
        <w:t>.</w:t>
      </w:r>
      <w:r w:rsidR="00EE1ED2">
        <w:rPr>
          <w:rFonts w:eastAsiaTheme="minorEastAsia"/>
          <w:b/>
          <w:lang w:eastAsia="zh-CN"/>
        </w:rPr>
        <w:t xml:space="preserve"> FFS on the </w:t>
      </w:r>
      <w:r w:rsidR="00EE1ED2" w:rsidRPr="00AC69C1">
        <w:rPr>
          <w:rFonts w:eastAsiaTheme="minorEastAsia"/>
          <w:b/>
          <w:lang w:eastAsia="zh-CN"/>
        </w:rPr>
        <w:t>T304 related triggering condition</w:t>
      </w:r>
      <w:r w:rsidR="00EE1ED2">
        <w:rPr>
          <w:rFonts w:eastAsiaTheme="minorEastAsia"/>
          <w:b/>
          <w:lang w:eastAsia="zh-CN"/>
        </w:rPr>
        <w:t>.</w:t>
      </w:r>
    </w:p>
    <w:p w14:paraId="0E40F03D" w14:textId="77777777" w:rsidR="008145D6" w:rsidRDefault="00AD35B9" w:rsidP="009438C3">
      <w:pPr>
        <w:rPr>
          <w:rFonts w:eastAsiaTheme="minorEastAsia"/>
          <w:lang w:eastAsia="zh-CN"/>
        </w:rPr>
      </w:pPr>
      <w:r>
        <w:rPr>
          <w:rFonts w:eastAsiaTheme="minorEastAsia"/>
          <w:lang w:eastAsia="zh-CN"/>
        </w:rPr>
        <w:t xml:space="preserve">In addition, as described above, the UE performs the determination of the successful handover information upon successful random access procedure with the target. It is worth noting that </w:t>
      </w:r>
      <w:r w:rsidR="00F90C27">
        <w:rPr>
          <w:rFonts w:eastAsiaTheme="minorEastAsia" w:hint="eastAsia"/>
          <w:lang w:eastAsia="zh-CN"/>
        </w:rPr>
        <w:t>for</w:t>
      </w:r>
      <w:r w:rsidR="00F90C27">
        <w:rPr>
          <w:rFonts w:eastAsiaTheme="minorEastAsia"/>
          <w:lang w:eastAsia="zh-CN"/>
        </w:rPr>
        <w:t xml:space="preserve"> the handover case from NR to LTE, the UE completes the handover in the LTE target cell</w:t>
      </w:r>
      <w:r>
        <w:rPr>
          <w:rFonts w:eastAsiaTheme="minorEastAsia"/>
          <w:lang w:eastAsia="zh-CN"/>
        </w:rPr>
        <w:t>.</w:t>
      </w:r>
      <w:r w:rsidR="00F90C27">
        <w:rPr>
          <w:rFonts w:eastAsiaTheme="minorEastAsia"/>
          <w:lang w:eastAsia="zh-CN"/>
        </w:rPr>
        <w:t xml:space="preserve"> If the SHR triggering condition(s) is triggered, the UE should set the handover information into the intra-system inter-RAT SHR related variable. Obviously, there is no such variable defined in LTE. To support the SHR function for the HO from NR to LTE, it is desirable for RAN2 to define the new variable in LTE to </w:t>
      </w:r>
      <w:r w:rsidR="00F90C27" w:rsidRPr="00F90C27">
        <w:rPr>
          <w:rFonts w:eastAsiaTheme="minorEastAsia"/>
          <w:lang w:eastAsia="zh-CN"/>
        </w:rPr>
        <w:t xml:space="preserve">store the successful handover information </w:t>
      </w:r>
      <w:r w:rsidR="00F90C27">
        <w:rPr>
          <w:rFonts w:eastAsiaTheme="minorEastAsia"/>
          <w:lang w:eastAsia="zh-CN"/>
        </w:rPr>
        <w:t xml:space="preserve">for underlying failure during the handover procedure. </w:t>
      </w:r>
    </w:p>
    <w:p w14:paraId="5EEAA5E5" w14:textId="77777777" w:rsidR="00A416D1" w:rsidRPr="00E442A3" w:rsidRDefault="00A416D1" w:rsidP="00A416D1">
      <w:pPr>
        <w:spacing w:before="240"/>
        <w:rPr>
          <w:rFonts w:eastAsiaTheme="minorEastAsia"/>
          <w:b/>
          <w:lang w:eastAsia="zh-CN"/>
        </w:rPr>
      </w:pPr>
      <w:r w:rsidRPr="00E442A3">
        <w:rPr>
          <w:rFonts w:eastAsiaTheme="minorEastAsia"/>
          <w:lang w:eastAsia="zh-CN"/>
        </w:rPr>
        <w:t>For the reporting of the inter-RAT SHR stored in the LTE variable,</w:t>
      </w:r>
      <w:r>
        <w:rPr>
          <w:rFonts w:eastAsiaTheme="minorEastAsia"/>
          <w:lang w:eastAsia="zh-CN"/>
        </w:rPr>
        <w:t xml:space="preserve"> one solution is to introduce the whole reporting procedures in LTE RAN2, including the available indicator, the request from the network and the reporting flows. The </w:t>
      </w:r>
      <w:r w:rsidRPr="00E442A3">
        <w:rPr>
          <w:rFonts w:eastAsiaTheme="minorEastAsia"/>
          <w:lang w:eastAsia="zh-CN"/>
        </w:rPr>
        <w:t>other is to consider the container reporting in NR, similar as the reporting of the LTE RLF report scheme.</w:t>
      </w:r>
    </w:p>
    <w:p w14:paraId="6AEB3DBF" w14:textId="2B5C3F84" w:rsidR="00A416D1" w:rsidRPr="00E442A3" w:rsidRDefault="00B272B0" w:rsidP="00A416D1">
      <w:pPr>
        <w:spacing w:before="240"/>
        <w:rPr>
          <w:rFonts w:eastAsiaTheme="minorEastAsia"/>
          <w:lang w:eastAsia="zh-CN"/>
        </w:rPr>
      </w:pPr>
      <w:r>
        <w:rPr>
          <w:rFonts w:eastAsiaTheme="minorEastAsia"/>
          <w:b/>
          <w:lang w:eastAsia="zh-CN"/>
        </w:rPr>
        <w:t>Observation</w:t>
      </w:r>
      <w:r w:rsidRPr="00E442A3" w:rsidDel="00B272B0">
        <w:rPr>
          <w:rFonts w:eastAsiaTheme="minorEastAsia"/>
          <w:b/>
          <w:lang w:eastAsia="zh-CN"/>
        </w:rPr>
        <w:t xml:space="preserve"> </w:t>
      </w:r>
      <w:r>
        <w:rPr>
          <w:rFonts w:eastAsiaTheme="minorEastAsia"/>
          <w:b/>
          <w:lang w:eastAsia="zh-CN"/>
        </w:rPr>
        <w:t>4</w:t>
      </w:r>
      <w:r w:rsidR="00A416D1" w:rsidRPr="00E442A3">
        <w:rPr>
          <w:rFonts w:eastAsiaTheme="minorEastAsia"/>
          <w:b/>
          <w:lang w:eastAsia="zh-CN"/>
        </w:rPr>
        <w:t xml:space="preserve">: </w:t>
      </w:r>
      <w:r w:rsidR="00A416D1" w:rsidRPr="007C54E6">
        <w:rPr>
          <w:rFonts w:eastAsiaTheme="minorEastAsia"/>
          <w:b/>
          <w:lang w:eastAsia="zh-CN"/>
        </w:rPr>
        <w:t xml:space="preserve">For the HO from NR to LTE, </w:t>
      </w:r>
      <w:r w:rsidR="00A416D1">
        <w:rPr>
          <w:rFonts w:eastAsiaTheme="minorEastAsia"/>
          <w:b/>
          <w:lang w:eastAsia="zh-CN"/>
        </w:rPr>
        <w:t>RAN2 should consider the storing and reporting solutions.</w:t>
      </w:r>
    </w:p>
    <w:p w14:paraId="2D2626D8" w14:textId="77777777" w:rsidR="008145D6" w:rsidRDefault="008145D6" w:rsidP="009438C3">
      <w:pPr>
        <w:rPr>
          <w:rFonts w:eastAsiaTheme="minorEastAsia"/>
          <w:lang w:eastAsia="zh-CN"/>
        </w:rPr>
      </w:pPr>
      <w:r>
        <w:rPr>
          <w:rFonts w:eastAsiaTheme="minorEastAsia"/>
          <w:lang w:eastAsia="zh-CN"/>
        </w:rPr>
        <w:t xml:space="preserve">For the successful information, we prefer to take the information in the R17 SHR as baseline. </w:t>
      </w:r>
    </w:p>
    <w:p w14:paraId="077921F8" w14:textId="77777777" w:rsidR="008145D6" w:rsidRDefault="008145D6" w:rsidP="008145D6">
      <w:pPr>
        <w:pStyle w:val="PL"/>
        <w:rPr>
          <w:lang w:eastAsia="en-GB"/>
        </w:rPr>
      </w:pPr>
      <w:r>
        <w:t xml:space="preserve">SuccessHO-Report-r17 ::=                 </w:t>
      </w:r>
      <w:r>
        <w:rPr>
          <w:color w:val="993366"/>
        </w:rPr>
        <w:t>SEQUENCE</w:t>
      </w:r>
      <w:r>
        <w:t xml:space="preserve"> {</w:t>
      </w:r>
    </w:p>
    <w:p w14:paraId="4D18C930" w14:textId="77777777" w:rsidR="008145D6" w:rsidRDefault="008145D6" w:rsidP="008145D6">
      <w:pPr>
        <w:pStyle w:val="PL"/>
      </w:pPr>
      <w:r>
        <w:t xml:space="preserve">    sourceCellInfo-r17                       </w:t>
      </w:r>
      <w:r>
        <w:rPr>
          <w:color w:val="993366"/>
        </w:rPr>
        <w:t>SEQUENCE</w:t>
      </w:r>
      <w:r>
        <w:t xml:space="preserve"> {</w:t>
      </w:r>
    </w:p>
    <w:p w14:paraId="4AEB02B7" w14:textId="77777777" w:rsidR="008145D6" w:rsidRDefault="008145D6" w:rsidP="008145D6">
      <w:pPr>
        <w:pStyle w:val="PL"/>
      </w:pPr>
      <w:r>
        <w:t xml:space="preserve">        sourcePCellId-r17                        CGI-Info-Logging-r16,</w:t>
      </w:r>
    </w:p>
    <w:p w14:paraId="34D3FCE0" w14:textId="77777777" w:rsidR="008145D6" w:rsidRDefault="008145D6" w:rsidP="008145D6">
      <w:pPr>
        <w:pStyle w:val="PL"/>
      </w:pPr>
      <w:r>
        <w:t xml:space="preserve">        sourceCellMeas-r17                       MeasResultSuccessHONR-r17                       </w:t>
      </w:r>
      <w:r>
        <w:rPr>
          <w:color w:val="993366"/>
        </w:rPr>
        <w:t>OPTIONAL</w:t>
      </w:r>
      <w:r>
        <w:t>,</w:t>
      </w:r>
    </w:p>
    <w:p w14:paraId="4398E169" w14:textId="77777777" w:rsidR="008145D6" w:rsidRDefault="008145D6" w:rsidP="008145D6">
      <w:pPr>
        <w:pStyle w:val="PL"/>
      </w:pPr>
      <w:r>
        <w:t xml:space="preserve">        </w:t>
      </w:r>
      <w:r>
        <w:rPr>
          <w:rFonts w:eastAsia="等线"/>
        </w:rPr>
        <w:t>rlf-InSourceDAPS-r17</w:t>
      </w:r>
      <w:r>
        <w:t xml:space="preserve">                     </w:t>
      </w:r>
      <w:r>
        <w:rPr>
          <w:color w:val="993366"/>
        </w:rPr>
        <w:t>ENUMERATED</w:t>
      </w:r>
      <w:r>
        <w:t xml:space="preserve"> {true}                               </w:t>
      </w:r>
      <w:r>
        <w:rPr>
          <w:color w:val="993366"/>
        </w:rPr>
        <w:t>OPTIONAL</w:t>
      </w:r>
    </w:p>
    <w:p w14:paraId="5B0C5049" w14:textId="77777777" w:rsidR="008145D6" w:rsidRDefault="008145D6" w:rsidP="008145D6">
      <w:pPr>
        <w:pStyle w:val="PL"/>
      </w:pPr>
      <w:r>
        <w:t xml:space="preserve">    },</w:t>
      </w:r>
    </w:p>
    <w:p w14:paraId="0270E3E1" w14:textId="77777777" w:rsidR="008145D6" w:rsidRDefault="008145D6" w:rsidP="008145D6">
      <w:pPr>
        <w:pStyle w:val="PL"/>
      </w:pPr>
      <w:r>
        <w:t xml:space="preserve">    targetCellInfo-r17                       </w:t>
      </w:r>
      <w:r>
        <w:rPr>
          <w:color w:val="993366"/>
        </w:rPr>
        <w:t>SEQUENCE</w:t>
      </w:r>
      <w:r>
        <w:t xml:space="preserve"> {</w:t>
      </w:r>
    </w:p>
    <w:p w14:paraId="3FE2DCAB" w14:textId="77777777" w:rsidR="008145D6" w:rsidRDefault="008145D6" w:rsidP="008145D6">
      <w:pPr>
        <w:pStyle w:val="PL"/>
      </w:pPr>
      <w:r>
        <w:t xml:space="preserve">        targetPCellId-r17                        CGI-Info-Logging-r16,</w:t>
      </w:r>
    </w:p>
    <w:p w14:paraId="7D387339" w14:textId="77777777" w:rsidR="008145D6" w:rsidRDefault="008145D6" w:rsidP="008145D6">
      <w:pPr>
        <w:pStyle w:val="PL"/>
      </w:pPr>
      <w:r>
        <w:t xml:space="preserve">        targetCellMeas-r17                       MeasResultSuccessHONR-r17                       </w:t>
      </w:r>
      <w:r>
        <w:rPr>
          <w:color w:val="993366"/>
        </w:rPr>
        <w:t>OPTIONAL</w:t>
      </w:r>
    </w:p>
    <w:p w14:paraId="79A94026" w14:textId="77777777" w:rsidR="008145D6" w:rsidRDefault="008145D6" w:rsidP="008145D6">
      <w:pPr>
        <w:pStyle w:val="PL"/>
      </w:pPr>
      <w:r>
        <w:t xml:space="preserve">    },</w:t>
      </w:r>
    </w:p>
    <w:p w14:paraId="6D0EE81D" w14:textId="77777777" w:rsidR="008145D6" w:rsidRDefault="008145D6" w:rsidP="008145D6">
      <w:pPr>
        <w:pStyle w:val="PL"/>
      </w:pPr>
      <w:r>
        <w:t xml:space="preserve">    measResultNeighCells-r17                 </w:t>
      </w:r>
      <w:r>
        <w:rPr>
          <w:color w:val="993366"/>
        </w:rPr>
        <w:t>SEQUENCE</w:t>
      </w:r>
      <w:r>
        <w:t xml:space="preserve"> {</w:t>
      </w:r>
    </w:p>
    <w:p w14:paraId="6FEB998B" w14:textId="77777777" w:rsidR="008145D6" w:rsidRDefault="008145D6" w:rsidP="008145D6">
      <w:pPr>
        <w:pStyle w:val="PL"/>
      </w:pPr>
      <w:r>
        <w:t xml:space="preserve">        measResultListNR-r17                     MeasResultList2NR-r16                           </w:t>
      </w:r>
      <w:r>
        <w:rPr>
          <w:color w:val="993366"/>
        </w:rPr>
        <w:t>OPTIONAL</w:t>
      </w:r>
      <w:r>
        <w:t>,</w:t>
      </w:r>
    </w:p>
    <w:p w14:paraId="3C6E50D3" w14:textId="77777777" w:rsidR="008145D6" w:rsidRDefault="008145D6" w:rsidP="008145D6">
      <w:pPr>
        <w:pStyle w:val="PL"/>
      </w:pPr>
      <w:r>
        <w:t xml:space="preserve">        measResultListEUTRA-r17                  MeasResultList2EUTRA-r16                        </w:t>
      </w:r>
      <w:r>
        <w:rPr>
          <w:color w:val="993366"/>
        </w:rPr>
        <w:t>OPTIONAL</w:t>
      </w:r>
    </w:p>
    <w:p w14:paraId="6F1F74B5" w14:textId="77777777" w:rsidR="008145D6" w:rsidRDefault="008145D6" w:rsidP="008145D6">
      <w:pPr>
        <w:pStyle w:val="PL"/>
      </w:pPr>
      <w:r>
        <w:t xml:space="preserve">    }                                                                                            </w:t>
      </w:r>
      <w:r>
        <w:rPr>
          <w:color w:val="993366"/>
        </w:rPr>
        <w:t>OPTIONAL</w:t>
      </w:r>
      <w:r>
        <w:t>,</w:t>
      </w:r>
    </w:p>
    <w:p w14:paraId="24CD3D97" w14:textId="77777777" w:rsidR="008145D6" w:rsidRDefault="008145D6" w:rsidP="008145D6">
      <w:pPr>
        <w:pStyle w:val="PL"/>
        <w:rPr>
          <w:rFonts w:eastAsia="等线"/>
        </w:rPr>
      </w:pPr>
      <w:r>
        <w:t xml:space="preserve">    locationInfo-r17                         LocationInfo-r16                                    </w:t>
      </w:r>
      <w:r>
        <w:rPr>
          <w:color w:val="993366"/>
        </w:rPr>
        <w:t>OPTIONAL</w:t>
      </w:r>
      <w:r>
        <w:rPr>
          <w:rFonts w:eastAsia="等线"/>
        </w:rPr>
        <w:t>,</w:t>
      </w:r>
    </w:p>
    <w:p w14:paraId="70C08AD1" w14:textId="77777777" w:rsidR="008145D6" w:rsidRDefault="008145D6" w:rsidP="008145D6">
      <w:pPr>
        <w:pStyle w:val="PL"/>
      </w:pPr>
      <w:r>
        <w:t xml:space="preserve">    timeSinceCHO-Reconfig-r17                TimeSinceCHO-Reconfig-r17                           </w:t>
      </w:r>
      <w:r>
        <w:rPr>
          <w:color w:val="993366"/>
        </w:rPr>
        <w:t>OPTIONAL</w:t>
      </w:r>
      <w:r>
        <w:t>,</w:t>
      </w:r>
    </w:p>
    <w:p w14:paraId="259A6046" w14:textId="77777777" w:rsidR="008145D6" w:rsidRDefault="008145D6" w:rsidP="008145D6">
      <w:pPr>
        <w:pStyle w:val="PL"/>
      </w:pPr>
      <w:r>
        <w:t xml:space="preserve">    shr-Cause-r17                            SHR-Cause-r17                                       </w:t>
      </w:r>
      <w:r>
        <w:rPr>
          <w:color w:val="993366"/>
        </w:rPr>
        <w:t>OPTIONAL</w:t>
      </w:r>
      <w:r>
        <w:t>,</w:t>
      </w:r>
    </w:p>
    <w:p w14:paraId="2E6C2A15" w14:textId="77777777" w:rsidR="008145D6" w:rsidRDefault="008145D6" w:rsidP="008145D6">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14:paraId="06973A81" w14:textId="77777777" w:rsidR="008145D6" w:rsidRDefault="008145D6" w:rsidP="008145D6">
      <w:pPr>
        <w:pStyle w:val="PL"/>
      </w:pPr>
      <w:r>
        <w:t xml:space="preserve">    </w:t>
      </w:r>
      <w:r>
        <w:rPr>
          <w:rFonts w:eastAsia="等线"/>
        </w:rPr>
        <w:t>upInterruptionTimeAtHO-r17</w:t>
      </w:r>
      <w:r>
        <w:t xml:space="preserve">               </w:t>
      </w:r>
      <w:r>
        <w:rPr>
          <w:rFonts w:eastAsia="等线"/>
        </w:rPr>
        <w:t>UPInterruptionTimeAtHO-r17</w:t>
      </w:r>
      <w:r>
        <w:t xml:space="preserve">                          </w:t>
      </w:r>
      <w:r>
        <w:rPr>
          <w:rFonts w:eastAsia="等线"/>
          <w:color w:val="993366"/>
        </w:rPr>
        <w:t>OPTIONAL</w:t>
      </w:r>
      <w:r>
        <w:rPr>
          <w:rFonts w:eastAsia="等线"/>
        </w:rPr>
        <w:t>,</w:t>
      </w:r>
    </w:p>
    <w:p w14:paraId="72AC164A" w14:textId="77777777" w:rsidR="008145D6" w:rsidRDefault="008145D6" w:rsidP="008145D6">
      <w:pPr>
        <w:pStyle w:val="PL"/>
      </w:pPr>
      <w:r>
        <w:t xml:space="preserve">    c-RNTI-r17                               RNTI-Value                                          </w:t>
      </w:r>
      <w:r>
        <w:rPr>
          <w:rFonts w:eastAsia="等线"/>
          <w:color w:val="993366"/>
        </w:rPr>
        <w:t>OPTIONAL</w:t>
      </w:r>
      <w:r>
        <w:t>,</w:t>
      </w:r>
    </w:p>
    <w:p w14:paraId="4EE01443" w14:textId="77777777" w:rsidR="008145D6" w:rsidRDefault="008145D6" w:rsidP="008145D6">
      <w:pPr>
        <w:pStyle w:val="PL"/>
      </w:pPr>
      <w:r>
        <w:t xml:space="preserve">    ...</w:t>
      </w:r>
    </w:p>
    <w:p w14:paraId="05762017" w14:textId="77777777" w:rsidR="008145D6" w:rsidRDefault="008145D6" w:rsidP="008145D6">
      <w:pPr>
        <w:pStyle w:val="PL"/>
      </w:pPr>
      <w:r>
        <w:t>}</w:t>
      </w:r>
    </w:p>
    <w:p w14:paraId="27595C10" w14:textId="77777777" w:rsidR="008145D6" w:rsidRDefault="008145D6" w:rsidP="009438C3">
      <w:pPr>
        <w:rPr>
          <w:rFonts w:eastAsiaTheme="minorEastAsia"/>
          <w:lang w:eastAsia="zh-CN"/>
        </w:rPr>
      </w:pPr>
    </w:p>
    <w:p w14:paraId="0C3F06C7" w14:textId="77777777" w:rsidR="00DC3FA9" w:rsidRDefault="00DC3FA9" w:rsidP="00DC3FA9">
      <w:pPr>
        <w:spacing w:before="240"/>
        <w:rPr>
          <w:rFonts w:eastAsiaTheme="minorEastAsia"/>
          <w:lang w:eastAsia="zh-CN"/>
        </w:rPr>
      </w:pPr>
      <w:r>
        <w:rPr>
          <w:rFonts w:eastAsiaTheme="minorEastAsia"/>
          <w:lang w:eastAsia="zh-CN"/>
        </w:rPr>
        <w:t>As listed above, there are source/target cell information, m</w:t>
      </w:r>
      <w:r w:rsidRPr="00441B11">
        <w:rPr>
          <w:rFonts w:eastAsiaTheme="minorEastAsia"/>
          <w:lang w:eastAsia="zh-CN"/>
        </w:rPr>
        <w:t>easurement results for source, target and neighbours</w:t>
      </w:r>
      <w:r>
        <w:rPr>
          <w:rFonts w:eastAsiaTheme="minorEastAsia"/>
          <w:lang w:eastAsia="zh-CN"/>
        </w:rPr>
        <w:t xml:space="preserve">, </w:t>
      </w:r>
      <w:r w:rsidRPr="00441B11">
        <w:rPr>
          <w:rFonts w:eastAsiaTheme="minorEastAsia"/>
          <w:lang w:eastAsia="zh-CN"/>
        </w:rPr>
        <w:t>Shr-cause to indicate which triggering condition was met</w:t>
      </w:r>
      <w:r>
        <w:rPr>
          <w:rFonts w:eastAsiaTheme="minorEastAsia"/>
          <w:lang w:eastAsia="zh-CN"/>
        </w:rPr>
        <w:t>, C-RNTI, CHO and DAPS HO related time information in the SHR. For inter-RAT handover, both CHO and DAPS HO are not supported. Consequently, the CHO or DAPS HO related information is not needed for inter-RAT SHR. If we take the NR SHR as baseline, it is desirable for RAN2 to include the similar information in the inter-RAT SHR.</w:t>
      </w:r>
    </w:p>
    <w:p w14:paraId="4CDFA081" w14:textId="7E27EBDE" w:rsidR="00AD09E1" w:rsidRDefault="00B272B0" w:rsidP="00AD09E1">
      <w:pPr>
        <w:spacing w:before="240"/>
        <w:rPr>
          <w:rFonts w:eastAsiaTheme="minorEastAsia"/>
          <w:b/>
          <w:lang w:eastAsia="zh-CN"/>
        </w:rPr>
      </w:pPr>
      <w:r>
        <w:rPr>
          <w:rFonts w:eastAsiaTheme="minorEastAsia"/>
          <w:b/>
          <w:lang w:eastAsia="zh-CN"/>
        </w:rPr>
        <w:lastRenderedPageBreak/>
        <w:t>Observation 5</w:t>
      </w:r>
      <w:r w:rsidR="00AD09E1" w:rsidRPr="007C54E6">
        <w:rPr>
          <w:rFonts w:eastAsiaTheme="minorEastAsia"/>
          <w:b/>
          <w:lang w:eastAsia="zh-CN"/>
        </w:rPr>
        <w:t xml:space="preserve">: For the HO from NR to LTE, </w:t>
      </w:r>
      <w:r w:rsidR="00AD09E1">
        <w:rPr>
          <w:rFonts w:eastAsiaTheme="minorEastAsia"/>
          <w:b/>
          <w:lang w:eastAsia="zh-CN"/>
        </w:rPr>
        <w:t>RAN2 is requested to provide the following successful handover information in LTE:</w:t>
      </w:r>
    </w:p>
    <w:p w14:paraId="1CB6CF35" w14:textId="1B69802C" w:rsidR="00AD09E1" w:rsidRPr="00AD09E1" w:rsidRDefault="00AD09E1" w:rsidP="00AD09E1">
      <w:pPr>
        <w:pStyle w:val="afc"/>
        <w:numPr>
          <w:ilvl w:val="0"/>
          <w:numId w:val="22"/>
        </w:numPr>
        <w:ind w:firstLineChars="0"/>
        <w:rPr>
          <w:rFonts w:eastAsiaTheme="minorEastAsia"/>
          <w:b/>
          <w:lang w:eastAsia="zh-CN"/>
        </w:rPr>
      </w:pPr>
      <w:r w:rsidRPr="00AD09E1">
        <w:rPr>
          <w:rFonts w:eastAsiaTheme="minorEastAsia"/>
          <w:b/>
          <w:lang w:eastAsia="zh-CN"/>
        </w:rPr>
        <w:t xml:space="preserve">Source </w:t>
      </w:r>
      <w:r w:rsidR="00A416D1">
        <w:rPr>
          <w:rFonts w:eastAsiaTheme="minorEastAsia"/>
          <w:b/>
          <w:lang w:eastAsia="zh-CN"/>
        </w:rPr>
        <w:t xml:space="preserve">NR cell info </w:t>
      </w:r>
      <w:r w:rsidRPr="00AD09E1">
        <w:rPr>
          <w:rFonts w:eastAsiaTheme="minorEastAsia"/>
          <w:b/>
          <w:lang w:eastAsia="zh-CN"/>
        </w:rPr>
        <w:t>and target</w:t>
      </w:r>
      <w:r w:rsidR="00A416D1">
        <w:rPr>
          <w:rFonts w:eastAsiaTheme="minorEastAsia"/>
          <w:b/>
          <w:lang w:eastAsia="zh-CN"/>
        </w:rPr>
        <w:t xml:space="preserve"> LTE</w:t>
      </w:r>
      <w:r w:rsidRPr="00AD09E1">
        <w:rPr>
          <w:rFonts w:eastAsiaTheme="minorEastAsia"/>
          <w:b/>
          <w:lang w:eastAsia="zh-CN"/>
        </w:rPr>
        <w:t xml:space="preserve"> cell info</w:t>
      </w:r>
    </w:p>
    <w:p w14:paraId="2C37E658" w14:textId="77777777" w:rsidR="00AD09E1" w:rsidRPr="00AD09E1" w:rsidRDefault="00AD09E1" w:rsidP="00AD09E1">
      <w:pPr>
        <w:pStyle w:val="afc"/>
        <w:numPr>
          <w:ilvl w:val="0"/>
          <w:numId w:val="22"/>
        </w:numPr>
        <w:ind w:firstLineChars="0"/>
        <w:rPr>
          <w:rFonts w:eastAsiaTheme="minorEastAsia"/>
          <w:b/>
          <w:lang w:eastAsia="zh-CN"/>
        </w:rPr>
      </w:pPr>
      <w:r w:rsidRPr="00AD09E1">
        <w:rPr>
          <w:rFonts w:eastAsiaTheme="minorEastAsia"/>
          <w:b/>
          <w:lang w:eastAsia="zh-CN"/>
        </w:rPr>
        <w:t>Measurement results for source, target and neighbours</w:t>
      </w:r>
    </w:p>
    <w:p w14:paraId="778C7962" w14:textId="77777777" w:rsidR="00AD09E1" w:rsidRPr="00AD09E1" w:rsidRDefault="00AD09E1" w:rsidP="00AD09E1">
      <w:pPr>
        <w:pStyle w:val="afc"/>
        <w:numPr>
          <w:ilvl w:val="0"/>
          <w:numId w:val="22"/>
        </w:numPr>
        <w:ind w:firstLineChars="0"/>
        <w:rPr>
          <w:rFonts w:eastAsiaTheme="minorEastAsia"/>
          <w:b/>
          <w:lang w:eastAsia="zh-CN"/>
        </w:rPr>
      </w:pPr>
      <w:r w:rsidRPr="00AD09E1">
        <w:rPr>
          <w:rFonts w:eastAsiaTheme="minorEastAsia"/>
          <w:b/>
          <w:lang w:eastAsia="zh-CN"/>
        </w:rPr>
        <w:t>Shr-cause to indicate which triggering condition was met</w:t>
      </w:r>
    </w:p>
    <w:p w14:paraId="6319A660" w14:textId="16890FC0" w:rsidR="00AD09E1" w:rsidRPr="00AD09E1" w:rsidRDefault="00AD09E1" w:rsidP="00AD09E1">
      <w:pPr>
        <w:pStyle w:val="afc"/>
        <w:numPr>
          <w:ilvl w:val="0"/>
          <w:numId w:val="22"/>
        </w:numPr>
        <w:ind w:firstLineChars="0"/>
        <w:rPr>
          <w:rFonts w:eastAsiaTheme="minorEastAsia"/>
          <w:b/>
          <w:lang w:eastAsia="zh-CN"/>
        </w:rPr>
      </w:pPr>
      <w:r w:rsidRPr="00AD09E1">
        <w:rPr>
          <w:rFonts w:eastAsiaTheme="minorEastAsia"/>
          <w:b/>
          <w:lang w:eastAsia="zh-CN"/>
        </w:rPr>
        <w:t>UE information</w:t>
      </w:r>
      <w:r w:rsidR="00DC3FA9">
        <w:rPr>
          <w:rFonts w:eastAsiaTheme="minorEastAsia"/>
          <w:b/>
          <w:lang w:eastAsia="zh-CN"/>
        </w:rPr>
        <w:t>, e.g., C-RNTI</w:t>
      </w:r>
    </w:p>
    <w:p w14:paraId="331C004C" w14:textId="67CFEAEC" w:rsidR="00032577" w:rsidRPr="00097B34" w:rsidRDefault="00032577" w:rsidP="0047177C">
      <w:pPr>
        <w:pStyle w:val="afc"/>
        <w:numPr>
          <w:ilvl w:val="0"/>
          <w:numId w:val="8"/>
        </w:numPr>
        <w:ind w:left="426" w:firstLineChars="0"/>
        <w:rPr>
          <w:rFonts w:eastAsiaTheme="minorEastAsia"/>
          <w:b/>
          <w:u w:val="single"/>
          <w:lang w:eastAsia="zh-CN"/>
        </w:rPr>
      </w:pPr>
      <w:r w:rsidRPr="00097B34">
        <w:rPr>
          <w:rFonts w:eastAsiaTheme="minorEastAsia"/>
          <w:b/>
          <w:u w:val="single"/>
          <w:lang w:eastAsia="zh-CN"/>
        </w:rPr>
        <w:t>Case 2: HO from LTE to NR within NG-RAN</w:t>
      </w:r>
    </w:p>
    <w:p w14:paraId="21458670" w14:textId="77777777" w:rsidR="00DC3FA9" w:rsidRDefault="00DC3FA9" w:rsidP="00DC3FA9">
      <w:pPr>
        <w:rPr>
          <w:rFonts w:eastAsiaTheme="minorEastAsia"/>
          <w:lang w:eastAsia="zh-CN"/>
        </w:rPr>
      </w:pPr>
      <w:r>
        <w:rPr>
          <w:rFonts w:eastAsiaTheme="minorEastAsia"/>
          <w:lang w:eastAsia="zh-CN"/>
        </w:rPr>
        <w:t xml:space="preserve">Although RAN3 suggested to consider case 1 firstly, obviously, the HO from LTE to NR will occur as frequently as the case 1. If the HO from LTE to NR is about to failure, this will also </w:t>
      </w:r>
      <w:r w:rsidRPr="00470E6E">
        <w:rPr>
          <w:rFonts w:eastAsiaTheme="minorEastAsia"/>
          <w:lang w:eastAsia="zh-CN"/>
        </w:rPr>
        <w:t>downgrade the capacity and performance of whole system.</w:t>
      </w:r>
      <w:r>
        <w:rPr>
          <w:rFonts w:eastAsiaTheme="minorEastAsia"/>
          <w:lang w:eastAsia="zh-CN"/>
        </w:rPr>
        <w:t xml:space="preserve"> It is beneficial to consider the SHR function to ensure the robustness of the handover from LTE to NR as well. </w:t>
      </w:r>
    </w:p>
    <w:p w14:paraId="29E3D7F0" w14:textId="5C9098E9" w:rsidR="0088011E" w:rsidRPr="00AC69C1" w:rsidRDefault="0088011E" w:rsidP="0088011E">
      <w:pPr>
        <w:spacing w:before="240"/>
        <w:rPr>
          <w:rFonts w:eastAsiaTheme="minorEastAsia"/>
          <w:b/>
          <w:lang w:eastAsia="zh-CN"/>
        </w:rPr>
      </w:pPr>
      <w:r w:rsidRPr="007C54E6">
        <w:rPr>
          <w:rFonts w:eastAsiaTheme="minorEastAsia"/>
          <w:b/>
          <w:lang w:eastAsia="zh-CN"/>
        </w:rPr>
        <w:t xml:space="preserve">Proposal </w:t>
      </w:r>
      <w:r w:rsidR="00B272B0">
        <w:rPr>
          <w:rFonts w:eastAsiaTheme="minorEastAsia"/>
          <w:b/>
          <w:lang w:eastAsia="zh-CN"/>
        </w:rPr>
        <w:t>1</w:t>
      </w:r>
      <w:r w:rsidRPr="007C54E6">
        <w:rPr>
          <w:rFonts w:eastAsiaTheme="minorEastAsia"/>
          <w:b/>
          <w:lang w:eastAsia="zh-CN"/>
        </w:rPr>
        <w:t xml:space="preserve">: </w:t>
      </w:r>
      <w:r w:rsidR="00254FAB">
        <w:rPr>
          <w:rFonts w:eastAsiaTheme="minorEastAsia"/>
          <w:b/>
          <w:lang w:eastAsia="zh-CN"/>
        </w:rPr>
        <w:t>F</w:t>
      </w:r>
      <w:r w:rsidRPr="0088011E">
        <w:rPr>
          <w:rFonts w:eastAsiaTheme="minorEastAsia"/>
          <w:b/>
          <w:lang w:eastAsia="zh-CN"/>
        </w:rPr>
        <w:t>or intra-system inter-RAT</w:t>
      </w:r>
      <w:r w:rsidR="00254FAB" w:rsidRPr="00254FAB">
        <w:rPr>
          <w:rFonts w:eastAsiaTheme="minorEastAsia"/>
          <w:b/>
          <w:lang w:eastAsia="zh-CN"/>
        </w:rPr>
        <w:t xml:space="preserve"> </w:t>
      </w:r>
      <w:r w:rsidR="00254FAB">
        <w:rPr>
          <w:rFonts w:eastAsiaTheme="minorEastAsia"/>
          <w:b/>
          <w:lang w:eastAsia="zh-CN"/>
        </w:rPr>
        <w:t>S</w:t>
      </w:r>
      <w:r w:rsidR="00254FAB" w:rsidRPr="0088011E">
        <w:rPr>
          <w:rFonts w:eastAsiaTheme="minorEastAsia"/>
          <w:b/>
          <w:lang w:eastAsia="zh-CN"/>
        </w:rPr>
        <w:t>HR</w:t>
      </w:r>
      <w:r w:rsidRPr="0088011E">
        <w:rPr>
          <w:rFonts w:eastAsiaTheme="minorEastAsia"/>
          <w:b/>
          <w:lang w:eastAsia="zh-CN"/>
        </w:rPr>
        <w:t xml:space="preserve">, HO from LTE to NR </w:t>
      </w:r>
      <w:r>
        <w:rPr>
          <w:rFonts w:eastAsiaTheme="minorEastAsia"/>
          <w:b/>
          <w:lang w:eastAsia="zh-CN"/>
        </w:rPr>
        <w:t>should be supported.</w:t>
      </w:r>
    </w:p>
    <w:p w14:paraId="3A02A61F" w14:textId="798BADB4" w:rsidR="00A416D1" w:rsidRPr="00AD09E1" w:rsidRDefault="00A416D1" w:rsidP="003514CE">
      <w:pPr>
        <w:pStyle w:val="afc"/>
        <w:ind w:left="420" w:firstLineChars="0" w:firstLine="0"/>
        <w:rPr>
          <w:rFonts w:eastAsiaTheme="minorEastAsia"/>
          <w:b/>
          <w:lang w:eastAsia="zh-CN"/>
        </w:rPr>
      </w:pPr>
    </w:p>
    <w:p w14:paraId="611993C4" w14:textId="17430F6D" w:rsidR="00245167" w:rsidRDefault="00245167" w:rsidP="00245167">
      <w:pPr>
        <w:pStyle w:val="3"/>
        <w:spacing w:after="240"/>
        <w:rPr>
          <w:rFonts w:eastAsiaTheme="minorEastAsia"/>
          <w:lang w:eastAsia="zh-CN"/>
        </w:rPr>
      </w:pPr>
      <w:r>
        <w:rPr>
          <w:rFonts w:eastAsiaTheme="minorEastAsia" w:hint="eastAsia"/>
          <w:lang w:eastAsia="zh-CN"/>
        </w:rPr>
        <w:t>F</w:t>
      </w:r>
      <w:r>
        <w:rPr>
          <w:rFonts w:eastAsiaTheme="minorEastAsia"/>
          <w:lang w:eastAsia="zh-CN"/>
        </w:rPr>
        <w:t>orwarding</w:t>
      </w:r>
    </w:p>
    <w:p w14:paraId="02B39301" w14:textId="6730D16F" w:rsidR="00245167" w:rsidRDefault="008145D6" w:rsidP="00245167">
      <w:pPr>
        <w:rPr>
          <w:rFonts w:eastAsiaTheme="minorEastAsia"/>
          <w:lang w:eastAsia="zh-CN"/>
        </w:rPr>
      </w:pPr>
      <w:r>
        <w:rPr>
          <w:rFonts w:eastAsiaTheme="minorEastAsia" w:hint="eastAsia"/>
          <w:lang w:eastAsia="zh-CN"/>
        </w:rPr>
        <w:t>T</w:t>
      </w:r>
      <w:r>
        <w:rPr>
          <w:rFonts w:eastAsiaTheme="minorEastAsia"/>
          <w:lang w:eastAsia="zh-CN"/>
        </w:rPr>
        <w:t>he forwarding scheme is under discussion in R17</w:t>
      </w:r>
      <w:r w:rsidRPr="008145D6">
        <w:rPr>
          <w:rFonts w:eastAsiaTheme="minorEastAsia"/>
          <w:lang w:eastAsia="zh-CN"/>
        </w:rPr>
        <w:t xml:space="preserve"> </w:t>
      </w:r>
      <w:r>
        <w:rPr>
          <w:rFonts w:eastAsiaTheme="minorEastAsia"/>
          <w:lang w:eastAsia="zh-CN"/>
        </w:rPr>
        <w:t xml:space="preserve">for intra-NR SHR. </w:t>
      </w:r>
      <w:r w:rsidR="00D87BE6">
        <w:rPr>
          <w:rFonts w:eastAsiaTheme="minorEastAsia"/>
          <w:lang w:eastAsia="zh-CN"/>
        </w:rPr>
        <w:t>When the third node receives the intra-system inter-RAT SHR, it can reuse the forwarding scheme in R17 and deliver it to the right node.</w:t>
      </w:r>
    </w:p>
    <w:p w14:paraId="56DF79A6" w14:textId="48C86ABB" w:rsidR="00D87BE6" w:rsidRDefault="00D87BE6" w:rsidP="00245167">
      <w:pPr>
        <w:rPr>
          <w:rFonts w:eastAsiaTheme="minorEastAsia"/>
          <w:lang w:eastAsia="zh-CN"/>
        </w:rPr>
      </w:pPr>
      <w:r>
        <w:rPr>
          <w:rFonts w:eastAsiaTheme="minorEastAsia"/>
          <w:lang w:eastAsia="zh-CN"/>
        </w:rPr>
        <w:t>Besides, to assist the network to correlate the intra-system inter-RAT SHR with the RLF report generated in the same handover procedure, it is reasonable to provide the time information in the intra-system inter-RAT SHR, e.g., the time elapsed since the HO command until the reporting.</w:t>
      </w:r>
      <w:r w:rsidR="001D075C">
        <w:rPr>
          <w:rFonts w:eastAsiaTheme="minorEastAsia"/>
          <w:lang w:eastAsia="zh-CN"/>
        </w:rPr>
        <w:t xml:space="preserve"> This is needed if the report is received in the target cell once the UE is no longer connected, i.e. if the reportis retrieved in a third cell. In this case, </w:t>
      </w:r>
      <w:r w:rsidR="005567C3">
        <w:rPr>
          <w:rFonts w:eastAsiaTheme="minorEastAsia"/>
          <w:lang w:eastAsia="zh-CN"/>
        </w:rPr>
        <w:t xml:space="preserve">the C-RNTI may have ben re-used and cannot be used to uniquely identify a specific UE. </w:t>
      </w:r>
      <w:r w:rsidR="001D075C">
        <w:rPr>
          <w:rFonts w:eastAsiaTheme="minorEastAsia"/>
          <w:lang w:eastAsia="zh-CN"/>
        </w:rPr>
        <w:t xml:space="preserve">This is similar to what is included in e.g. RLF report. </w:t>
      </w:r>
    </w:p>
    <w:p w14:paraId="16D8586F" w14:textId="324706D3" w:rsidR="00D87BE6" w:rsidRDefault="00D87BE6" w:rsidP="00D87BE6">
      <w:pPr>
        <w:spacing w:before="240"/>
        <w:rPr>
          <w:rFonts w:eastAsiaTheme="minorEastAsia"/>
          <w:b/>
          <w:lang w:eastAsia="zh-CN"/>
        </w:rPr>
      </w:pPr>
      <w:r w:rsidRPr="007C54E6">
        <w:rPr>
          <w:rFonts w:eastAsiaTheme="minorEastAsia"/>
          <w:b/>
          <w:lang w:eastAsia="zh-CN"/>
        </w:rPr>
        <w:t xml:space="preserve">Proposal </w:t>
      </w:r>
      <w:r w:rsidR="00B272B0">
        <w:rPr>
          <w:rFonts w:eastAsiaTheme="minorEastAsia"/>
          <w:b/>
          <w:lang w:eastAsia="zh-CN"/>
        </w:rPr>
        <w:t>2</w:t>
      </w:r>
      <w:r w:rsidRPr="007C54E6">
        <w:rPr>
          <w:rFonts w:eastAsiaTheme="minorEastAsia"/>
          <w:b/>
          <w:lang w:eastAsia="zh-CN"/>
        </w:rPr>
        <w:t xml:space="preserve">: </w:t>
      </w:r>
      <w:r>
        <w:rPr>
          <w:rFonts w:eastAsiaTheme="minorEastAsia"/>
          <w:b/>
          <w:lang w:eastAsia="zh-CN"/>
        </w:rPr>
        <w:t>The forwarding scheme of intra-system inter-RAT SHR can reuse the one of the R17 intra-NR SHR.</w:t>
      </w:r>
    </w:p>
    <w:p w14:paraId="6E784412" w14:textId="69DDA0DF" w:rsidR="00D87BE6" w:rsidRPr="00D87BE6" w:rsidRDefault="00D87BE6" w:rsidP="00D87BE6">
      <w:pPr>
        <w:spacing w:before="240"/>
        <w:rPr>
          <w:rFonts w:eastAsiaTheme="minorEastAsia"/>
          <w:lang w:eastAsia="zh-CN"/>
        </w:rPr>
      </w:pPr>
      <w:r w:rsidRPr="007C54E6">
        <w:rPr>
          <w:rFonts w:eastAsiaTheme="minorEastAsia"/>
          <w:b/>
          <w:lang w:eastAsia="zh-CN"/>
        </w:rPr>
        <w:t xml:space="preserve">Proposal </w:t>
      </w:r>
      <w:r w:rsidR="00B272B0">
        <w:rPr>
          <w:rFonts w:eastAsiaTheme="minorEastAsia"/>
          <w:b/>
          <w:lang w:eastAsia="zh-CN"/>
        </w:rPr>
        <w:t>3</w:t>
      </w:r>
      <w:r w:rsidRPr="007C54E6">
        <w:rPr>
          <w:rFonts w:eastAsiaTheme="minorEastAsia"/>
          <w:b/>
          <w:lang w:eastAsia="zh-CN"/>
        </w:rPr>
        <w:t xml:space="preserve">: </w:t>
      </w:r>
      <w:r>
        <w:rPr>
          <w:rFonts w:eastAsiaTheme="minorEastAsia"/>
          <w:b/>
          <w:lang w:eastAsia="zh-CN"/>
        </w:rPr>
        <w:t>To correlate the intra-system inter-RAT SHR with the RLF report generated in the same handover procedure, RAN2 should provide the time since the HO command until the reporting in the intra-system inter-RAT SHR.</w:t>
      </w:r>
    </w:p>
    <w:p w14:paraId="6786BE99" w14:textId="4534251E" w:rsidR="00254FAB" w:rsidRDefault="00254FAB" w:rsidP="00254FAB">
      <w:pPr>
        <w:pStyle w:val="2"/>
        <w:spacing w:after="240"/>
      </w:pPr>
      <w:r>
        <w:rPr>
          <w:rFonts w:hint="eastAsia"/>
        </w:rPr>
        <w:t>S</w:t>
      </w:r>
      <w:r>
        <w:t>PCR</w:t>
      </w:r>
    </w:p>
    <w:p w14:paraId="099B0BCE" w14:textId="709D878F" w:rsidR="00CA64F3" w:rsidRDefault="00CA64F3" w:rsidP="00CA64F3">
      <w:pPr>
        <w:pStyle w:val="3"/>
        <w:spacing w:after="240"/>
        <w:rPr>
          <w:lang w:eastAsia="zh-CN"/>
        </w:rPr>
      </w:pPr>
      <w:r>
        <w:rPr>
          <w:rFonts w:eastAsiaTheme="minorEastAsia"/>
          <w:lang w:eastAsia="zh-CN"/>
        </w:rPr>
        <w:t>Priority of cases</w:t>
      </w:r>
    </w:p>
    <w:p w14:paraId="341AEC26" w14:textId="77777777" w:rsidR="00CA64F3" w:rsidRDefault="00CA64F3" w:rsidP="00CA64F3">
      <w:pPr>
        <w:spacing w:before="24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showed in the agreements, there are several cases for the SPCR discussion. </w:t>
      </w:r>
    </w:p>
    <w:p w14:paraId="4D3EDFB4" w14:textId="77777777" w:rsidR="00CA64F3" w:rsidRPr="00256601" w:rsidRDefault="00CA64F3" w:rsidP="00CA64F3">
      <w:pPr>
        <w:widowControl w:val="0"/>
        <w:numPr>
          <w:ilvl w:val="0"/>
          <w:numId w:val="12"/>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 xml:space="preserve">SPCR for NR-DC, including: </w:t>
      </w:r>
    </w:p>
    <w:p w14:paraId="0018D470" w14:textId="77777777" w:rsidR="00CA64F3" w:rsidRPr="00256601" w:rsidRDefault="00CA64F3" w:rsidP="00CA64F3">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SN- and MN-initiated classic PSCell change / CPC</w:t>
      </w:r>
    </w:p>
    <w:p w14:paraId="539A6A35" w14:textId="77777777" w:rsidR="00CA64F3" w:rsidRPr="00256601" w:rsidRDefault="00CA64F3" w:rsidP="00CA64F3">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intra-SN classic PSCell change / CPC</w:t>
      </w:r>
    </w:p>
    <w:p w14:paraId="65E962D2" w14:textId="77777777" w:rsidR="00CA64F3" w:rsidRPr="00256601" w:rsidRDefault="00CA64F3" w:rsidP="00CA64F3">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classic Addition / CPA</w:t>
      </w:r>
    </w:p>
    <w:p w14:paraId="45810B86" w14:textId="77777777" w:rsidR="00CA64F3" w:rsidRPr="00256601" w:rsidRDefault="00CA64F3" w:rsidP="00CA64F3">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i/>
          <w:iCs/>
          <w:color w:val="008000"/>
          <w:sz w:val="18"/>
          <w:szCs w:val="24"/>
          <w:lang w:val="en-US" w:eastAsia="zh-CN"/>
        </w:rPr>
      </w:pPr>
      <w:r w:rsidRPr="00256601">
        <w:rPr>
          <w:rFonts w:ascii="Calibri" w:eastAsia="宋体" w:hAnsi="Calibri" w:cs="Calibri"/>
          <w:b/>
          <w:i/>
          <w:iCs/>
          <w:color w:val="008000"/>
          <w:sz w:val="18"/>
          <w:szCs w:val="24"/>
          <w:lang w:val="en-US" w:eastAsia="zh-CN"/>
        </w:rPr>
        <w:t>HO with SN change are not prohibited, but possibly addressed once the basic solution for SPCR is known.</w:t>
      </w:r>
    </w:p>
    <w:p w14:paraId="4C687B8D" w14:textId="09DD2520" w:rsidR="00CA64F3" w:rsidRDefault="00CA64F3" w:rsidP="00CA64F3">
      <w:pPr>
        <w:spacing w:before="240"/>
        <w:rPr>
          <w:rFonts w:eastAsiaTheme="minorEastAsia"/>
          <w:lang w:val="en-US" w:eastAsia="zh-CN"/>
        </w:rPr>
      </w:pPr>
      <w:r>
        <w:rPr>
          <w:rFonts w:eastAsiaTheme="minorEastAsia"/>
          <w:lang w:val="en-US" w:eastAsia="zh-CN"/>
        </w:rPr>
        <w:t xml:space="preserve">Technically speaking, SPCR is mainly introduced for the PSCell change optimization. Therefore, we prefer to consider the scenarios for PSCell change as highest priority. </w:t>
      </w:r>
    </w:p>
    <w:p w14:paraId="5F58B812" w14:textId="71F0ABEA" w:rsidR="00CA64F3" w:rsidRDefault="00CA64F3" w:rsidP="00CA64F3">
      <w:pPr>
        <w:spacing w:before="240"/>
        <w:rPr>
          <w:rFonts w:eastAsiaTheme="minorEastAsia"/>
          <w:lang w:val="en-US" w:eastAsia="zh-CN"/>
        </w:rPr>
      </w:pPr>
      <w:r>
        <w:rPr>
          <w:rFonts w:eastAsiaTheme="minorEastAsia"/>
          <w:lang w:val="en-US" w:eastAsia="zh-CN"/>
        </w:rPr>
        <w:t xml:space="preserve">As for PSCell addition, the PSCell addition related MRO is not included in the SPCR scope. From the other aspect, if there will not be too much new information needed based on the soluiton for PSCell change, it is acceptable for us to consider the PSCell addition this release. Otherwise, it should be postponed to next release. </w:t>
      </w:r>
    </w:p>
    <w:p w14:paraId="699A814C" w14:textId="3468C964" w:rsidR="00CA64F3" w:rsidRDefault="00CA64F3" w:rsidP="00CA64F3">
      <w:pPr>
        <w:spacing w:before="240"/>
        <w:rPr>
          <w:rFonts w:eastAsiaTheme="minorEastAsia"/>
          <w:lang w:val="en-US" w:eastAsia="zh-CN"/>
        </w:rPr>
      </w:pPr>
      <w:r>
        <w:rPr>
          <w:rFonts w:eastAsiaTheme="minorEastAsia"/>
          <w:lang w:val="en-US" w:eastAsia="zh-CN"/>
        </w:rPr>
        <w:t>For the scenario</w:t>
      </w:r>
      <w:r w:rsidRPr="00CA64F3">
        <w:rPr>
          <w:rFonts w:hint="eastAsia"/>
        </w:rPr>
        <w:t xml:space="preserve"> </w:t>
      </w:r>
      <w:r w:rsidRPr="00CA64F3">
        <w:rPr>
          <w:rFonts w:eastAsiaTheme="minorEastAsia"/>
          <w:lang w:val="en-US" w:eastAsia="zh-CN"/>
        </w:rPr>
        <w:t>HO with SN change</w:t>
      </w:r>
      <w:r>
        <w:rPr>
          <w:rFonts w:eastAsiaTheme="minorEastAsia"/>
          <w:lang w:val="en-US" w:eastAsia="zh-CN"/>
        </w:rPr>
        <w:t>, we agree to deprioritize it for the time being.</w:t>
      </w:r>
    </w:p>
    <w:p w14:paraId="675F3CFD" w14:textId="76716B24" w:rsidR="00CA64F3" w:rsidRPr="00A256C2" w:rsidRDefault="00CA64F3" w:rsidP="00CA64F3">
      <w:pPr>
        <w:spacing w:before="240"/>
        <w:rPr>
          <w:rFonts w:eastAsiaTheme="minorEastAsia"/>
          <w:b/>
          <w:lang w:val="en-US" w:eastAsia="zh-CN"/>
        </w:rPr>
      </w:pPr>
      <w:r w:rsidRPr="00A256C2">
        <w:rPr>
          <w:rFonts w:eastAsiaTheme="minorEastAsia" w:hint="eastAsia"/>
          <w:b/>
          <w:lang w:val="en-US" w:eastAsia="zh-CN"/>
        </w:rPr>
        <w:t>P</w:t>
      </w:r>
      <w:r w:rsidRPr="00A256C2">
        <w:rPr>
          <w:rFonts w:eastAsiaTheme="minorEastAsia"/>
          <w:b/>
          <w:lang w:val="en-US" w:eastAsia="zh-CN"/>
        </w:rPr>
        <w:t xml:space="preserve">roposal </w:t>
      </w:r>
      <w:r w:rsidR="00B272B0">
        <w:rPr>
          <w:rFonts w:eastAsiaTheme="minorEastAsia"/>
          <w:b/>
          <w:lang w:val="en-US" w:eastAsia="zh-CN"/>
        </w:rPr>
        <w:t>4</w:t>
      </w:r>
      <w:r w:rsidRPr="00A256C2">
        <w:rPr>
          <w:rFonts w:eastAsiaTheme="minorEastAsia"/>
          <w:b/>
          <w:lang w:val="en-US" w:eastAsia="zh-CN"/>
        </w:rPr>
        <w:t>: RAN</w:t>
      </w:r>
      <w:r>
        <w:rPr>
          <w:rFonts w:eastAsiaTheme="minorEastAsia"/>
          <w:b/>
          <w:lang w:val="en-US" w:eastAsia="zh-CN"/>
        </w:rPr>
        <w:t>3</w:t>
      </w:r>
      <w:r w:rsidRPr="00A256C2">
        <w:rPr>
          <w:rFonts w:eastAsiaTheme="minorEastAsia"/>
          <w:b/>
          <w:lang w:val="en-US" w:eastAsia="zh-CN"/>
        </w:rPr>
        <w:t xml:space="preserve"> to focus on the following cases of SPCR:</w:t>
      </w:r>
    </w:p>
    <w:p w14:paraId="0ECD671A" w14:textId="77777777" w:rsidR="00CA64F3" w:rsidRPr="00CA64F3" w:rsidRDefault="00CA64F3" w:rsidP="00CA64F3">
      <w:pPr>
        <w:widowControl w:val="0"/>
        <w:numPr>
          <w:ilvl w:val="0"/>
          <w:numId w:val="33"/>
        </w:numPr>
        <w:overflowPunct/>
        <w:autoSpaceDE/>
        <w:autoSpaceDN/>
        <w:adjustRightInd/>
        <w:spacing w:before="100" w:beforeAutospacing="1" w:after="120" w:line="256" w:lineRule="auto"/>
        <w:contextualSpacing/>
        <w:jc w:val="both"/>
        <w:textAlignment w:val="auto"/>
        <w:rPr>
          <w:rFonts w:eastAsiaTheme="minorEastAsia"/>
          <w:b/>
          <w:lang w:val="en-US" w:eastAsia="zh-CN"/>
        </w:rPr>
      </w:pPr>
      <w:r w:rsidRPr="00CA64F3">
        <w:rPr>
          <w:rFonts w:eastAsiaTheme="minorEastAsia"/>
          <w:b/>
          <w:lang w:val="en-US" w:eastAsia="zh-CN"/>
        </w:rPr>
        <w:t>SN- and MN-initiated classic PSCell change / CPC</w:t>
      </w:r>
    </w:p>
    <w:p w14:paraId="78F90D82" w14:textId="77777777" w:rsidR="00CA64F3" w:rsidRPr="00CA64F3" w:rsidRDefault="00CA64F3" w:rsidP="00CA64F3">
      <w:pPr>
        <w:widowControl w:val="0"/>
        <w:numPr>
          <w:ilvl w:val="0"/>
          <w:numId w:val="33"/>
        </w:numPr>
        <w:overflowPunct/>
        <w:autoSpaceDE/>
        <w:autoSpaceDN/>
        <w:adjustRightInd/>
        <w:spacing w:before="100" w:beforeAutospacing="1" w:after="120" w:line="256" w:lineRule="auto"/>
        <w:contextualSpacing/>
        <w:jc w:val="both"/>
        <w:textAlignment w:val="auto"/>
        <w:rPr>
          <w:rFonts w:eastAsiaTheme="minorEastAsia"/>
          <w:b/>
          <w:lang w:val="en-US" w:eastAsia="zh-CN"/>
        </w:rPr>
      </w:pPr>
      <w:r w:rsidRPr="00CA64F3">
        <w:rPr>
          <w:rFonts w:eastAsiaTheme="minorEastAsia"/>
          <w:b/>
          <w:lang w:val="en-US" w:eastAsia="zh-CN"/>
        </w:rPr>
        <w:lastRenderedPageBreak/>
        <w:t>intra-SN classic PSCell change / CPC</w:t>
      </w:r>
    </w:p>
    <w:p w14:paraId="082100B2" w14:textId="78284600" w:rsidR="00CA64F3" w:rsidRDefault="00CA64F3" w:rsidP="00CA64F3">
      <w:pPr>
        <w:tabs>
          <w:tab w:val="left" w:pos="0"/>
        </w:tabs>
        <w:spacing w:before="240"/>
        <w:rPr>
          <w:rFonts w:eastAsiaTheme="minorEastAsia"/>
          <w:b/>
          <w:lang w:val="en-US" w:eastAsia="zh-CN"/>
        </w:rPr>
      </w:pPr>
      <w:r w:rsidRPr="00D35754">
        <w:rPr>
          <w:rFonts w:eastAsiaTheme="minorEastAsia" w:hint="eastAsia"/>
          <w:b/>
          <w:lang w:val="en-US" w:eastAsia="zh-CN"/>
        </w:rPr>
        <w:t>P</w:t>
      </w:r>
      <w:r w:rsidRPr="00D35754">
        <w:rPr>
          <w:rFonts w:eastAsiaTheme="minorEastAsia"/>
          <w:b/>
          <w:lang w:val="en-US" w:eastAsia="zh-CN"/>
        </w:rPr>
        <w:t xml:space="preserve">roposal </w:t>
      </w:r>
      <w:r w:rsidR="00B272B0">
        <w:rPr>
          <w:rFonts w:eastAsiaTheme="minorEastAsia"/>
          <w:b/>
          <w:lang w:val="en-US" w:eastAsia="zh-CN"/>
        </w:rPr>
        <w:t>5</w:t>
      </w:r>
      <w:r w:rsidRPr="00D35754">
        <w:rPr>
          <w:rFonts w:eastAsiaTheme="minorEastAsia"/>
          <w:b/>
          <w:lang w:val="en-US" w:eastAsia="zh-CN"/>
        </w:rPr>
        <w:t xml:space="preserve">: </w:t>
      </w:r>
      <w:r w:rsidRPr="00A256C2">
        <w:rPr>
          <w:rFonts w:eastAsiaTheme="minorEastAsia"/>
          <w:b/>
          <w:lang w:val="en-US" w:eastAsia="zh-CN"/>
        </w:rPr>
        <w:t>RAN</w:t>
      </w:r>
      <w:r>
        <w:rPr>
          <w:rFonts w:eastAsiaTheme="minorEastAsia"/>
          <w:b/>
          <w:lang w:val="en-US" w:eastAsia="zh-CN"/>
        </w:rPr>
        <w:t>3</w:t>
      </w:r>
      <w:r w:rsidRPr="00A256C2">
        <w:rPr>
          <w:rFonts w:eastAsiaTheme="minorEastAsia"/>
          <w:b/>
          <w:lang w:val="en-US" w:eastAsia="zh-CN"/>
        </w:rPr>
        <w:t xml:space="preserve"> for further discuss whether the </w:t>
      </w:r>
      <w:r w:rsidRPr="00CA64F3">
        <w:rPr>
          <w:rFonts w:eastAsiaTheme="minorEastAsia"/>
          <w:b/>
          <w:lang w:val="en-US" w:eastAsia="zh-CN"/>
        </w:rPr>
        <w:t>classic Addition / CPA</w:t>
      </w:r>
      <w:r>
        <w:rPr>
          <w:rFonts w:eastAsiaTheme="minorEastAsia"/>
          <w:b/>
          <w:lang w:val="en-US" w:eastAsia="zh-CN"/>
        </w:rPr>
        <w:t xml:space="preserve"> cases</w:t>
      </w:r>
      <w:r w:rsidRPr="00A256C2">
        <w:rPr>
          <w:rFonts w:eastAsiaTheme="minorEastAsia"/>
          <w:b/>
          <w:lang w:val="en-US" w:eastAsia="zh-CN"/>
        </w:rPr>
        <w:t xml:space="preserve"> should be considered under the </w:t>
      </w:r>
      <w:r>
        <w:rPr>
          <w:rFonts w:eastAsiaTheme="minorEastAsia"/>
          <w:b/>
          <w:lang w:val="en-US" w:eastAsia="zh-CN"/>
        </w:rPr>
        <w:t>SP</w:t>
      </w:r>
      <w:r w:rsidRPr="00D35754">
        <w:rPr>
          <w:rFonts w:eastAsiaTheme="minorEastAsia"/>
          <w:b/>
          <w:lang w:val="en-US" w:eastAsia="zh-CN"/>
        </w:rPr>
        <w:t>CR</w:t>
      </w:r>
    </w:p>
    <w:p w14:paraId="1C208D6B" w14:textId="77777777" w:rsidR="00CA64F3" w:rsidRPr="00CA64F3" w:rsidRDefault="00CA64F3" w:rsidP="00CA64F3">
      <w:pPr>
        <w:rPr>
          <w:rFonts w:eastAsiaTheme="minorEastAsia"/>
          <w:lang w:val="en-US" w:eastAsia="zh-CN"/>
        </w:rPr>
      </w:pPr>
    </w:p>
    <w:p w14:paraId="4EF48D30" w14:textId="0790FF7B" w:rsidR="00460CA6" w:rsidRDefault="00460CA6" w:rsidP="00460CA6">
      <w:pPr>
        <w:pStyle w:val="3"/>
        <w:spacing w:after="240"/>
        <w:rPr>
          <w:lang w:eastAsia="zh-CN"/>
        </w:rPr>
      </w:pPr>
      <w:r>
        <w:rPr>
          <w:rFonts w:eastAsiaTheme="minorEastAsia"/>
          <w:lang w:eastAsia="zh-CN"/>
        </w:rPr>
        <w:t>Triggering and reporting</w:t>
      </w:r>
    </w:p>
    <w:p w14:paraId="3BDBB799" w14:textId="4035FB0C" w:rsidR="0008432E" w:rsidRDefault="0008432E" w:rsidP="00D126E1">
      <w:pPr>
        <w:spacing w:after="120"/>
        <w:jc w:val="both"/>
        <w:rPr>
          <w:rFonts w:eastAsiaTheme="minorEastAsia"/>
          <w:lang w:eastAsia="zh-CN"/>
        </w:rPr>
      </w:pPr>
      <w:r>
        <w:rPr>
          <w:rFonts w:eastAsiaTheme="minorEastAsia"/>
          <w:lang w:eastAsia="zh-CN"/>
        </w:rPr>
        <w:t xml:space="preserve">SPCR is used for the UE to generate and report the successful PSCell change information to detect the underlying failures. Similarly, SPCR triggering conditions should be considered to avoid unnecessary generation and reporting of the successful PSCell change information. With the SPCR triggering condition, only the successful PSCell change procedure with underlying failure can be recorded. This kind of SPCR can be beneficial for the network to perform the root cause analysis and make corresponding optimization. </w:t>
      </w:r>
    </w:p>
    <w:p w14:paraId="06C80973" w14:textId="7411B952" w:rsidR="0008432E" w:rsidRPr="009B295E" w:rsidRDefault="00B272B0" w:rsidP="00D126E1">
      <w:pPr>
        <w:spacing w:after="120"/>
        <w:jc w:val="both"/>
        <w:rPr>
          <w:rFonts w:eastAsiaTheme="minorEastAsia"/>
          <w:b/>
          <w:lang w:eastAsia="zh-CN"/>
        </w:rPr>
      </w:pPr>
      <w:r>
        <w:rPr>
          <w:rFonts w:eastAsiaTheme="minorEastAsia"/>
          <w:b/>
          <w:lang w:eastAsia="zh-CN"/>
        </w:rPr>
        <w:t>Observation</w:t>
      </w:r>
      <w:r w:rsidR="0008432E" w:rsidRPr="009B295E">
        <w:rPr>
          <w:rFonts w:eastAsiaTheme="minorEastAsia"/>
          <w:b/>
          <w:lang w:eastAsia="zh-CN"/>
        </w:rPr>
        <w:t xml:space="preserve"> </w:t>
      </w:r>
      <w:r>
        <w:rPr>
          <w:rFonts w:eastAsiaTheme="minorEastAsia"/>
          <w:b/>
          <w:lang w:eastAsia="zh-CN"/>
        </w:rPr>
        <w:t>6</w:t>
      </w:r>
      <w:r w:rsidR="0008432E" w:rsidRPr="009B295E">
        <w:rPr>
          <w:rFonts w:eastAsiaTheme="minorEastAsia"/>
          <w:b/>
          <w:lang w:eastAsia="zh-CN"/>
        </w:rPr>
        <w:t>: SPCR triggering conditions should be considered</w:t>
      </w:r>
      <w:r w:rsidR="009B295E" w:rsidRPr="009B295E">
        <w:rPr>
          <w:rFonts w:eastAsiaTheme="minorEastAsia"/>
          <w:b/>
          <w:lang w:eastAsia="zh-CN"/>
        </w:rPr>
        <w:t xml:space="preserve"> in RAN2</w:t>
      </w:r>
      <w:r w:rsidR="0008432E" w:rsidRPr="009B295E">
        <w:rPr>
          <w:rFonts w:eastAsiaTheme="minorEastAsia"/>
          <w:b/>
          <w:lang w:eastAsia="zh-CN"/>
        </w:rPr>
        <w:t>.</w:t>
      </w:r>
    </w:p>
    <w:p w14:paraId="53E8C1E4" w14:textId="23633AFF" w:rsidR="00CA64F3" w:rsidRDefault="00CA64F3" w:rsidP="00CA64F3">
      <w:pPr>
        <w:spacing w:before="240" w:after="120"/>
        <w:jc w:val="both"/>
        <w:rPr>
          <w:rFonts w:eastAsiaTheme="minorEastAsia"/>
          <w:lang w:val="en-US" w:eastAsia="zh-CN"/>
        </w:rPr>
      </w:pPr>
      <w:r>
        <w:rPr>
          <w:rFonts w:eastAsiaTheme="minorEastAsia"/>
          <w:lang w:val="en-US" w:eastAsia="zh-CN"/>
        </w:rPr>
        <w:t xml:space="preserve">For the reporting of SHR, the UE is not limited to immediately report it to the target PCell but can store the SHR for at most 48 hours. Subsequently, the UE can indicate the availability of the SHR to any cell where the UE enters into connected state. As for the reporting scheme of SPCR, it is preferred to apply the similar principle. That is, The UE can store the SPCR for at most 48 hours. The UE can inform the network of the availability of the SPCR and report it the the network. </w:t>
      </w:r>
      <w:r w:rsidRPr="00F57115">
        <w:rPr>
          <w:rFonts w:eastAsiaTheme="minorEastAsia"/>
          <w:lang w:val="en-US" w:eastAsia="zh-CN"/>
        </w:rPr>
        <w:t xml:space="preserve">The UE may discard the </w:t>
      </w:r>
      <w:r>
        <w:rPr>
          <w:rFonts w:eastAsiaTheme="minorEastAsia"/>
          <w:lang w:val="en-US" w:eastAsia="zh-CN"/>
        </w:rPr>
        <w:t>SPCR</w:t>
      </w:r>
      <w:r w:rsidRPr="00F57115">
        <w:rPr>
          <w:rFonts w:eastAsiaTheme="minorEastAsia"/>
          <w:lang w:val="en-US" w:eastAsia="zh-CN"/>
        </w:rPr>
        <w:t xml:space="preserve"> 48 hours after the last successful </w:t>
      </w:r>
      <w:r>
        <w:rPr>
          <w:rFonts w:eastAsiaTheme="minorEastAsia"/>
          <w:lang w:val="en-US" w:eastAsia="zh-CN"/>
        </w:rPr>
        <w:t>PSCell change</w:t>
      </w:r>
      <w:r w:rsidRPr="00F57115">
        <w:rPr>
          <w:rFonts w:eastAsiaTheme="minorEastAsia"/>
          <w:lang w:val="en-US" w:eastAsia="zh-CN"/>
        </w:rPr>
        <w:t xml:space="preserve"> information is </w:t>
      </w:r>
      <w:r>
        <w:rPr>
          <w:rFonts w:eastAsiaTheme="minorEastAsia"/>
          <w:lang w:val="en-US" w:eastAsia="zh-CN"/>
        </w:rPr>
        <w:t>stored or until the SPCR is fetched by the network</w:t>
      </w:r>
      <w:r w:rsidRPr="00F57115">
        <w:rPr>
          <w:rFonts w:eastAsiaTheme="minorEastAsia"/>
          <w:lang w:val="en-US" w:eastAsia="zh-CN"/>
        </w:rPr>
        <w:t>.</w:t>
      </w:r>
      <w:r>
        <w:rPr>
          <w:rFonts w:eastAsiaTheme="minorEastAsia"/>
          <w:lang w:val="en-US" w:eastAsia="zh-CN"/>
        </w:rPr>
        <w:t xml:space="preserve"> </w:t>
      </w:r>
    </w:p>
    <w:p w14:paraId="30DB0315" w14:textId="6841165F" w:rsidR="00CA64F3" w:rsidRDefault="00CA64F3" w:rsidP="00CA64F3">
      <w:pPr>
        <w:spacing w:before="240" w:after="120"/>
        <w:jc w:val="both"/>
        <w:rPr>
          <w:rFonts w:eastAsiaTheme="minorEastAsia"/>
          <w:lang w:val="en-US" w:eastAsia="zh-CN"/>
        </w:rPr>
      </w:pPr>
      <w:r>
        <w:rPr>
          <w:rFonts w:eastAsiaTheme="minorEastAsia"/>
          <w:lang w:val="en-US" w:eastAsia="zh-CN"/>
        </w:rPr>
        <w:t>This can be decided in RAN2 and RAN3 can wait for the progress of RAN2.</w:t>
      </w:r>
    </w:p>
    <w:p w14:paraId="03E23E57" w14:textId="6F760D86" w:rsidR="009B295E" w:rsidRPr="009B295E" w:rsidRDefault="00B272B0" w:rsidP="009B295E">
      <w:pPr>
        <w:spacing w:before="240" w:after="120"/>
        <w:jc w:val="both"/>
        <w:rPr>
          <w:rFonts w:eastAsiaTheme="minorEastAsia"/>
          <w:b/>
          <w:lang w:val="en-US" w:eastAsia="zh-CN"/>
        </w:rPr>
      </w:pPr>
      <w:r>
        <w:rPr>
          <w:rFonts w:eastAsiaTheme="minorEastAsia"/>
          <w:b/>
          <w:lang w:eastAsia="zh-CN"/>
        </w:rPr>
        <w:t>Observation 7</w:t>
      </w:r>
      <w:r w:rsidR="009B295E" w:rsidRPr="009B295E">
        <w:rPr>
          <w:rFonts w:eastAsiaTheme="minorEastAsia"/>
          <w:b/>
          <w:lang w:val="en-US" w:eastAsia="zh-CN"/>
        </w:rPr>
        <w:t xml:space="preserve">: </w:t>
      </w:r>
      <w:r w:rsidR="00D87BE6">
        <w:rPr>
          <w:rFonts w:eastAsiaTheme="minorEastAsia"/>
          <w:b/>
          <w:lang w:val="en-US" w:eastAsia="zh-CN"/>
        </w:rPr>
        <w:t xml:space="preserve">The reporting of SPCR (delayed vs. immediate) </w:t>
      </w:r>
      <w:r w:rsidR="009B295E" w:rsidRPr="009B295E">
        <w:rPr>
          <w:rFonts w:eastAsiaTheme="minorEastAsia"/>
          <w:b/>
          <w:lang w:val="en-US" w:eastAsia="zh-CN"/>
        </w:rPr>
        <w:t xml:space="preserve">can be </w:t>
      </w:r>
      <w:r w:rsidR="00D87BE6">
        <w:rPr>
          <w:rFonts w:eastAsiaTheme="minorEastAsia"/>
          <w:b/>
          <w:lang w:val="en-US" w:eastAsia="zh-CN"/>
        </w:rPr>
        <w:t>discussed in RAN2</w:t>
      </w:r>
      <w:r w:rsidR="009B295E" w:rsidRPr="009B295E">
        <w:rPr>
          <w:rFonts w:eastAsiaTheme="minorEastAsia"/>
          <w:b/>
          <w:lang w:val="en-US" w:eastAsia="zh-CN"/>
        </w:rPr>
        <w:t>.</w:t>
      </w:r>
    </w:p>
    <w:p w14:paraId="56758B8A" w14:textId="1535E08F" w:rsidR="006B35B0" w:rsidRDefault="00460CA6" w:rsidP="006B35B0">
      <w:pPr>
        <w:pStyle w:val="3"/>
        <w:spacing w:after="240"/>
        <w:rPr>
          <w:lang w:eastAsia="zh-CN"/>
        </w:rPr>
      </w:pPr>
      <w:r>
        <w:rPr>
          <w:rFonts w:eastAsiaTheme="minorEastAsia"/>
          <w:lang w:eastAsia="zh-CN"/>
        </w:rPr>
        <w:t>Potential information in SPCR</w:t>
      </w:r>
    </w:p>
    <w:p w14:paraId="54B29F83" w14:textId="2F867944" w:rsidR="00CA64F3" w:rsidRDefault="00CA64F3" w:rsidP="00CA64F3">
      <w:pPr>
        <w:spacing w:after="120"/>
        <w:jc w:val="both"/>
        <w:rPr>
          <w:rFonts w:eastAsiaTheme="minorEastAsia"/>
          <w:lang w:eastAsia="zh-CN"/>
        </w:rPr>
      </w:pPr>
      <w:r>
        <w:rPr>
          <w:rFonts w:eastAsiaTheme="minorEastAsia"/>
          <w:lang w:eastAsia="zh-CN"/>
        </w:rPr>
        <w:t>Here, with the above assumption, we prefer to give our consideration on the potential information requesting the UE to provide for scenarios of PSCell change.</w:t>
      </w:r>
    </w:p>
    <w:p w14:paraId="38142864" w14:textId="295523F2" w:rsidR="00C91146" w:rsidRPr="00097B34" w:rsidRDefault="00C91146" w:rsidP="0047177C">
      <w:pPr>
        <w:pStyle w:val="afc"/>
        <w:numPr>
          <w:ilvl w:val="0"/>
          <w:numId w:val="13"/>
        </w:numPr>
        <w:spacing w:before="240" w:after="120"/>
        <w:ind w:firstLineChars="0"/>
        <w:jc w:val="both"/>
        <w:rPr>
          <w:rFonts w:eastAsiaTheme="minorEastAsia"/>
          <w:b/>
          <w:u w:val="single"/>
          <w:lang w:eastAsia="zh-CN"/>
        </w:rPr>
      </w:pPr>
      <w:r w:rsidRPr="00097B34">
        <w:rPr>
          <w:rFonts w:eastAsiaTheme="minorEastAsia"/>
          <w:b/>
          <w:u w:val="single"/>
          <w:lang w:eastAsia="zh-CN"/>
        </w:rPr>
        <w:t>SN- and MN-initiated classic PSCell change</w:t>
      </w:r>
      <w:r w:rsidR="00C924C5">
        <w:rPr>
          <w:rFonts w:eastAsiaTheme="minorEastAsia"/>
          <w:b/>
          <w:u w:val="single"/>
          <w:lang w:eastAsia="zh-CN"/>
        </w:rPr>
        <w:t xml:space="preserve"> /</w:t>
      </w:r>
      <w:r w:rsidR="00C924C5" w:rsidRPr="00C924C5">
        <w:rPr>
          <w:rFonts w:eastAsiaTheme="minorEastAsia"/>
          <w:b/>
          <w:u w:val="single"/>
          <w:lang w:eastAsia="zh-CN"/>
        </w:rPr>
        <w:t>CPC</w:t>
      </w:r>
    </w:p>
    <w:p w14:paraId="0B352786" w14:textId="1C5F60AF" w:rsidR="0008432E" w:rsidRDefault="0008432E" w:rsidP="00D126E1">
      <w:pPr>
        <w:spacing w:after="120"/>
        <w:jc w:val="both"/>
        <w:rPr>
          <w:rFonts w:eastAsiaTheme="minorEastAsia"/>
          <w:lang w:eastAsia="zh-CN"/>
        </w:rPr>
      </w:pPr>
      <w:r>
        <w:rPr>
          <w:rFonts w:eastAsiaTheme="minorEastAsia" w:hint="eastAsia"/>
          <w:lang w:eastAsia="zh-CN"/>
        </w:rPr>
        <w:t>F</w:t>
      </w:r>
      <w:r>
        <w:rPr>
          <w:rFonts w:eastAsiaTheme="minorEastAsia"/>
          <w:lang w:eastAsia="zh-CN"/>
        </w:rPr>
        <w:t>or classic PSCell change</w:t>
      </w:r>
      <w:r w:rsidR="00D96939">
        <w:rPr>
          <w:rFonts w:eastAsiaTheme="minorEastAsia"/>
          <w:lang w:eastAsia="zh-CN"/>
        </w:rPr>
        <w:t xml:space="preserve"> /CPC</w:t>
      </w:r>
      <w:r>
        <w:rPr>
          <w:rFonts w:eastAsiaTheme="minorEastAsia"/>
          <w:lang w:eastAsia="zh-CN"/>
        </w:rPr>
        <w:t xml:space="preserve">, </w:t>
      </w:r>
      <w:r w:rsidR="00A66453">
        <w:rPr>
          <w:rFonts w:eastAsiaTheme="minorEastAsia"/>
          <w:lang w:eastAsia="zh-CN"/>
        </w:rPr>
        <w:t>the UE should provide the source PSCell information, the target PSCell information</w:t>
      </w:r>
      <w:r w:rsidR="00875AB2">
        <w:rPr>
          <w:rFonts w:eastAsiaTheme="minorEastAsia"/>
          <w:lang w:eastAsia="zh-CN"/>
        </w:rPr>
        <w:t xml:space="preserve">, </w:t>
      </w:r>
      <w:r w:rsidR="00A66453">
        <w:rPr>
          <w:rFonts w:eastAsiaTheme="minorEastAsia"/>
          <w:lang w:eastAsia="zh-CN"/>
        </w:rPr>
        <w:t>the cause to trigger the SPCR</w:t>
      </w:r>
      <w:r w:rsidR="00875AB2">
        <w:rPr>
          <w:rFonts w:eastAsiaTheme="minorEastAsia"/>
          <w:lang w:eastAsia="zh-CN"/>
        </w:rPr>
        <w:t xml:space="preserve"> and the latest measurement results. These information is related to the successful PSCell change and can be used for the potential optimization. </w:t>
      </w:r>
    </w:p>
    <w:p w14:paraId="3A39B857" w14:textId="3F279C74" w:rsidR="00875AB2" w:rsidRDefault="00875AB2" w:rsidP="00D126E1">
      <w:pPr>
        <w:spacing w:after="120"/>
        <w:jc w:val="both"/>
        <w:rPr>
          <w:rFonts w:eastAsiaTheme="minorEastAsia"/>
          <w:lang w:eastAsia="zh-CN"/>
        </w:rPr>
      </w:pPr>
      <w:r>
        <w:rPr>
          <w:rFonts w:eastAsiaTheme="minorEastAsia"/>
          <w:lang w:eastAsia="zh-CN"/>
        </w:rPr>
        <w:t>Besides, for the MN initiated classic PSCell</w:t>
      </w:r>
      <w:r w:rsidR="00C924C5">
        <w:rPr>
          <w:rFonts w:eastAsiaTheme="minorEastAsia"/>
          <w:lang w:eastAsia="zh-CN"/>
        </w:rPr>
        <w:t xml:space="preserve"> /CPC</w:t>
      </w:r>
      <w:r>
        <w:rPr>
          <w:rFonts w:eastAsiaTheme="minorEastAsia"/>
          <w:lang w:eastAsia="zh-CN"/>
        </w:rPr>
        <w:t xml:space="preserve"> change, it is also reasonable for the UE to provide the PCell information. </w:t>
      </w:r>
      <w:r w:rsidR="00C924C5">
        <w:rPr>
          <w:rFonts w:eastAsiaTheme="minorEastAsia"/>
          <w:lang w:eastAsia="zh-CN"/>
        </w:rPr>
        <w:t>With the PCell information, it is workable to support the delivery of the SPCR to the MN if the MN is the right node for the SPCR.</w:t>
      </w:r>
    </w:p>
    <w:p w14:paraId="4250BC7A" w14:textId="55D14A61" w:rsidR="00C924C5" w:rsidRDefault="00C924C5" w:rsidP="00D126E1">
      <w:pPr>
        <w:spacing w:after="120"/>
        <w:jc w:val="both"/>
        <w:rPr>
          <w:rFonts w:eastAsiaTheme="minorEastAsia"/>
          <w:lang w:eastAsia="zh-CN"/>
        </w:rPr>
      </w:pPr>
      <w:r>
        <w:rPr>
          <w:rFonts w:eastAsiaTheme="minorEastAsia"/>
          <w:lang w:eastAsia="zh-CN"/>
        </w:rPr>
        <w:t xml:space="preserve">For the CPC, it is </w:t>
      </w:r>
      <w:r w:rsidR="00D96939">
        <w:rPr>
          <w:rFonts w:eastAsiaTheme="minorEastAsia"/>
          <w:lang w:eastAsia="zh-CN"/>
        </w:rPr>
        <w:t>also desirable for the UE to provide the time elapsed between the CPC execution and the reception of the CPC configuration</w:t>
      </w:r>
      <w:r w:rsidR="00D96939" w:rsidRPr="00D96939">
        <w:rPr>
          <w:rFonts w:eastAsiaTheme="minorEastAsia"/>
          <w:lang w:eastAsia="zh-CN"/>
        </w:rPr>
        <w:t>.</w:t>
      </w:r>
    </w:p>
    <w:p w14:paraId="07BEB4DA" w14:textId="29CE72A4" w:rsidR="00FC5FF9" w:rsidRDefault="00FC5FF9" w:rsidP="00D126E1">
      <w:pPr>
        <w:spacing w:after="120"/>
        <w:jc w:val="both"/>
        <w:rPr>
          <w:rFonts w:eastAsiaTheme="minorEastAsia"/>
          <w:lang w:eastAsia="zh-CN"/>
        </w:rPr>
      </w:pPr>
      <w:r>
        <w:rPr>
          <w:rFonts w:eastAsiaTheme="minorEastAsia"/>
          <w:lang w:eastAsia="zh-CN"/>
        </w:rPr>
        <w:t>As a small summary, we can conclude that the following information should be provided by the UE in the SPCR:</w:t>
      </w:r>
    </w:p>
    <w:p w14:paraId="0EA19C02" w14:textId="1A23E634" w:rsidR="00875AB2" w:rsidRPr="00FC5FF9" w:rsidRDefault="00875AB2"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Source and target PSCell information</w:t>
      </w:r>
    </w:p>
    <w:p w14:paraId="6E430D6A" w14:textId="1476BBB8" w:rsidR="00875AB2" w:rsidRPr="00FC5FF9" w:rsidRDefault="00875AB2"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SPCR cause</w:t>
      </w:r>
    </w:p>
    <w:p w14:paraId="2A0C4CC6" w14:textId="542EFC9B" w:rsidR="00875AB2" w:rsidRPr="00FC5FF9" w:rsidRDefault="00875AB2"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Latest measurement results</w:t>
      </w:r>
    </w:p>
    <w:p w14:paraId="299DAE03" w14:textId="45F301BD" w:rsidR="00875AB2" w:rsidRPr="00FC5FF9" w:rsidRDefault="00875AB2"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PCell information, in case of MN initiated classic PSCell change</w:t>
      </w:r>
      <w:r w:rsidR="00D96939" w:rsidRPr="00FC5FF9">
        <w:rPr>
          <w:rFonts w:eastAsiaTheme="minorEastAsia"/>
          <w:lang w:eastAsia="zh-CN"/>
        </w:rPr>
        <w:t xml:space="preserve"> /CPC</w:t>
      </w:r>
    </w:p>
    <w:p w14:paraId="01066051" w14:textId="27190748" w:rsidR="00D96939" w:rsidRPr="00FC5FF9" w:rsidRDefault="00D96939"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Time elapsed between the CPC execution and the reception of the CPC configuration in case of CPC</w:t>
      </w:r>
    </w:p>
    <w:p w14:paraId="4D5D6D6E" w14:textId="32502844" w:rsidR="00C91146" w:rsidRPr="00D96939" w:rsidRDefault="00C91146" w:rsidP="0047177C">
      <w:pPr>
        <w:pStyle w:val="afc"/>
        <w:numPr>
          <w:ilvl w:val="1"/>
          <w:numId w:val="15"/>
        </w:numPr>
        <w:spacing w:after="120"/>
        <w:ind w:left="426" w:firstLineChars="0"/>
        <w:jc w:val="both"/>
        <w:rPr>
          <w:rFonts w:eastAsiaTheme="minorEastAsia"/>
          <w:b/>
          <w:u w:val="single"/>
          <w:lang w:eastAsia="zh-CN"/>
        </w:rPr>
      </w:pPr>
      <w:r w:rsidRPr="00D96939">
        <w:rPr>
          <w:rFonts w:eastAsiaTheme="minorEastAsia"/>
          <w:b/>
          <w:u w:val="single"/>
          <w:lang w:eastAsia="zh-CN"/>
        </w:rPr>
        <w:t>intra-SN classic PSCell change / CPC</w:t>
      </w:r>
    </w:p>
    <w:p w14:paraId="120CCB1B" w14:textId="7F558E1C" w:rsidR="00D96939" w:rsidRDefault="00D96939" w:rsidP="00D126E1">
      <w:pPr>
        <w:spacing w:after="120"/>
        <w:jc w:val="both"/>
        <w:rPr>
          <w:rFonts w:eastAsiaTheme="minorEastAsia"/>
          <w:lang w:eastAsia="zh-CN"/>
        </w:rPr>
      </w:pPr>
      <w:r>
        <w:rPr>
          <w:rFonts w:eastAsiaTheme="minorEastAsia"/>
          <w:lang w:eastAsia="zh-CN"/>
        </w:rPr>
        <w:t xml:space="preserve">For this case, both the classic PSCell change and CPC are initiated by the source SN. Technically speaking, the information provided by the UE can generally refer to the one in </w:t>
      </w:r>
      <w:r w:rsidR="00FC5FF9">
        <w:rPr>
          <w:rFonts w:eastAsiaTheme="minorEastAsia"/>
          <w:lang w:eastAsia="zh-CN"/>
        </w:rPr>
        <w:t>the above case</w:t>
      </w:r>
      <w:r>
        <w:rPr>
          <w:rFonts w:eastAsiaTheme="minorEastAsia"/>
          <w:lang w:eastAsia="zh-CN"/>
        </w:rPr>
        <w:t>, except the PCell</w:t>
      </w:r>
      <w:r w:rsidR="00FC5FF9">
        <w:rPr>
          <w:rFonts w:eastAsiaTheme="minorEastAsia"/>
          <w:lang w:eastAsia="zh-CN"/>
        </w:rPr>
        <w:t>:</w:t>
      </w:r>
    </w:p>
    <w:p w14:paraId="3261A84A" w14:textId="77777777" w:rsidR="00FC5FF9" w:rsidRPr="00FC5FF9" w:rsidRDefault="00FC5FF9"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Source and target PSCell information</w:t>
      </w:r>
    </w:p>
    <w:p w14:paraId="6781DD99" w14:textId="77777777" w:rsidR="00FC5FF9" w:rsidRPr="00FC5FF9" w:rsidRDefault="00FC5FF9"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SPCR cause</w:t>
      </w:r>
    </w:p>
    <w:p w14:paraId="7C1F11B1" w14:textId="77777777" w:rsidR="00FC5FF9" w:rsidRPr="00FC5FF9" w:rsidRDefault="00FC5FF9"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Latest measurement results</w:t>
      </w:r>
    </w:p>
    <w:p w14:paraId="689935E2" w14:textId="77777777" w:rsidR="00FC5FF9" w:rsidRPr="00FC5FF9" w:rsidRDefault="00FC5FF9"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lastRenderedPageBreak/>
        <w:t>Time elapsed between the CPC execution and the reception of the CPC configuration in case of CPC</w:t>
      </w:r>
    </w:p>
    <w:p w14:paraId="1B99370A" w14:textId="77777777" w:rsidR="00FC5FF9" w:rsidRDefault="00FC5FF9" w:rsidP="00D126E1">
      <w:pPr>
        <w:spacing w:after="120"/>
        <w:jc w:val="both"/>
        <w:rPr>
          <w:rFonts w:eastAsiaTheme="minorEastAsia"/>
          <w:lang w:eastAsia="zh-CN"/>
        </w:rPr>
      </w:pPr>
    </w:p>
    <w:p w14:paraId="73517F91" w14:textId="5ACCD951" w:rsidR="00A50807" w:rsidRDefault="00A50807" w:rsidP="00D126E1">
      <w:pPr>
        <w:spacing w:after="120"/>
        <w:jc w:val="both"/>
        <w:rPr>
          <w:rFonts w:eastAsiaTheme="minorEastAsia"/>
          <w:lang w:eastAsia="zh-CN"/>
        </w:rPr>
      </w:pPr>
      <w:r>
        <w:rPr>
          <w:rFonts w:eastAsiaTheme="minorEastAsia"/>
          <w:lang w:eastAsia="zh-CN"/>
        </w:rPr>
        <w:t>O</w:t>
      </w:r>
      <w:r w:rsidRPr="00A50807">
        <w:rPr>
          <w:rFonts w:eastAsiaTheme="minorEastAsia"/>
          <w:lang w:eastAsia="zh-CN"/>
        </w:rPr>
        <w:t>n the basis of</w:t>
      </w:r>
      <w:r>
        <w:rPr>
          <w:rFonts w:eastAsiaTheme="minorEastAsia"/>
          <w:lang w:eastAsia="zh-CN"/>
        </w:rPr>
        <w:t xml:space="preserve"> the above discussion, we believe that it is reasonable to consider the following information reported by the UE:</w:t>
      </w:r>
    </w:p>
    <w:p w14:paraId="7FB9E06C" w14:textId="398EB5A6" w:rsidR="00A50807" w:rsidRPr="00A50807" w:rsidRDefault="00B272B0" w:rsidP="00D126E1">
      <w:pPr>
        <w:spacing w:after="120"/>
        <w:jc w:val="both"/>
        <w:rPr>
          <w:rFonts w:eastAsiaTheme="minorEastAsia"/>
          <w:b/>
          <w:lang w:eastAsia="zh-CN"/>
        </w:rPr>
      </w:pPr>
      <w:r>
        <w:rPr>
          <w:rFonts w:eastAsiaTheme="minorEastAsia"/>
          <w:b/>
          <w:lang w:eastAsia="zh-CN"/>
        </w:rPr>
        <w:t>Observation 8</w:t>
      </w:r>
      <w:r w:rsidR="00A50807" w:rsidRPr="00A50807">
        <w:rPr>
          <w:rFonts w:eastAsiaTheme="minorEastAsia"/>
          <w:b/>
          <w:lang w:eastAsia="zh-CN"/>
        </w:rPr>
        <w:t>: RAN2 can provide the following information in the SPCR:</w:t>
      </w:r>
    </w:p>
    <w:p w14:paraId="1D2DE768" w14:textId="6AEBADAC" w:rsidR="00A50807" w:rsidRPr="00A50807" w:rsidRDefault="00A50807" w:rsidP="0047177C">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Source PSCell information</w:t>
      </w:r>
      <w:r w:rsidR="00D243FC">
        <w:rPr>
          <w:rFonts w:eastAsiaTheme="minorEastAsia"/>
          <w:b/>
          <w:lang w:eastAsia="zh-CN"/>
        </w:rPr>
        <w:t>,</w:t>
      </w:r>
      <w:r w:rsidRPr="00A50807">
        <w:rPr>
          <w:rFonts w:eastAsiaTheme="minorEastAsia"/>
          <w:b/>
          <w:lang w:eastAsia="zh-CN"/>
        </w:rPr>
        <w:t xml:space="preserve"> in case of PSCell change/CPC</w:t>
      </w:r>
    </w:p>
    <w:p w14:paraId="3F3678B0" w14:textId="0513384F" w:rsidR="00A50807" w:rsidRPr="00A50807" w:rsidRDefault="00A50807" w:rsidP="0047177C">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target PSCell information</w:t>
      </w:r>
    </w:p>
    <w:p w14:paraId="27C0D693" w14:textId="77777777" w:rsidR="00A50807" w:rsidRPr="00A50807" w:rsidRDefault="00A50807" w:rsidP="0047177C">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SPCR cause</w:t>
      </w:r>
    </w:p>
    <w:p w14:paraId="2BF488B1" w14:textId="77777777" w:rsidR="00A50807" w:rsidRPr="00A50807" w:rsidRDefault="00A50807" w:rsidP="0047177C">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Latest measurement results</w:t>
      </w:r>
    </w:p>
    <w:p w14:paraId="5F2CA61F" w14:textId="32DB8543" w:rsidR="00A50807" w:rsidRPr="00A50807" w:rsidRDefault="00A50807" w:rsidP="0047177C">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PCell information</w:t>
      </w:r>
      <w:r w:rsidR="00D243FC">
        <w:rPr>
          <w:rFonts w:eastAsiaTheme="minorEastAsia"/>
          <w:b/>
          <w:lang w:eastAsia="zh-CN"/>
        </w:rPr>
        <w:t>,</w:t>
      </w:r>
      <w:r w:rsidRPr="00A50807">
        <w:rPr>
          <w:rFonts w:eastAsiaTheme="minorEastAsia"/>
          <w:b/>
          <w:lang w:eastAsia="zh-CN"/>
        </w:rPr>
        <w:t xml:space="preserve"> in case of MN initiated PSCell change/CPC</w:t>
      </w:r>
    </w:p>
    <w:p w14:paraId="4EEDD977" w14:textId="0ECF652B" w:rsidR="00A50807" w:rsidRPr="00A50807" w:rsidRDefault="00A50807" w:rsidP="0047177C">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Time elapsed between the CPAC execution and the reception of the CPC configuration in case of CPC</w:t>
      </w:r>
    </w:p>
    <w:p w14:paraId="7D9A8BAB" w14:textId="451C6145" w:rsidR="006B35B0" w:rsidRDefault="00887540" w:rsidP="006B35B0">
      <w:pPr>
        <w:pStyle w:val="3"/>
        <w:spacing w:after="240"/>
        <w:rPr>
          <w:lang w:eastAsia="zh-CN"/>
        </w:rPr>
      </w:pPr>
      <w:r>
        <w:rPr>
          <w:lang w:eastAsia="zh-CN"/>
        </w:rPr>
        <w:t>Forwarding</w:t>
      </w:r>
      <w:r w:rsidR="006B35B0">
        <w:rPr>
          <w:lang w:eastAsia="zh-CN"/>
        </w:rPr>
        <w:t xml:space="preserve"> of SPCR</w:t>
      </w:r>
    </w:p>
    <w:p w14:paraId="60754F65" w14:textId="7CBC62EA" w:rsidR="00A50807" w:rsidRDefault="006B35B0" w:rsidP="00D126E1">
      <w:pPr>
        <w:spacing w:after="120"/>
        <w:jc w:val="both"/>
        <w:rPr>
          <w:rFonts w:eastAsiaTheme="minorEastAsia"/>
          <w:lang w:eastAsia="zh-CN"/>
        </w:rPr>
      </w:pPr>
      <w:r>
        <w:rPr>
          <w:rFonts w:eastAsiaTheme="minorEastAsia"/>
          <w:lang w:eastAsia="zh-CN"/>
        </w:rPr>
        <w:t xml:space="preserve">When the reception node receives the SPCR from the UE, it should decide the right node responsible for the SPCR. </w:t>
      </w:r>
      <w:r w:rsidR="00D826FA">
        <w:rPr>
          <w:rFonts w:eastAsiaTheme="minorEastAsia"/>
          <w:lang w:eastAsia="zh-CN"/>
        </w:rPr>
        <w:t>Currently, the delivery of the SHR is not clear. There is one general delivery procedure to forward the SHR via the ACCESS AND MOBILITY message. The delivery scheme of SHR is still under discussion.</w:t>
      </w:r>
    </w:p>
    <w:p w14:paraId="36E7ECD1" w14:textId="7C0814EF" w:rsidR="00D826FA" w:rsidRDefault="00D826FA" w:rsidP="00D126E1">
      <w:pPr>
        <w:spacing w:after="120"/>
        <w:jc w:val="both"/>
        <w:rPr>
          <w:rFonts w:eastAsiaTheme="minorEastAsia"/>
          <w:lang w:eastAsia="zh-CN"/>
        </w:rPr>
      </w:pPr>
      <w:r>
        <w:rPr>
          <w:rFonts w:eastAsiaTheme="minorEastAsia"/>
          <w:lang w:eastAsia="zh-CN"/>
        </w:rPr>
        <w:t>For the delivery of SPCR,</w:t>
      </w:r>
      <w:r w:rsidR="00887540">
        <w:rPr>
          <w:rFonts w:eastAsiaTheme="minorEastAsia"/>
          <w:lang w:eastAsia="zh-CN"/>
        </w:rPr>
        <w:t xml:space="preserve"> if it can be delayed to report,</w:t>
      </w:r>
      <w:r>
        <w:rPr>
          <w:rFonts w:eastAsiaTheme="minorEastAsia"/>
          <w:lang w:eastAsia="zh-CN"/>
        </w:rPr>
        <w:t xml:space="preserve"> the </w:t>
      </w:r>
      <w:r w:rsidR="00887540">
        <w:rPr>
          <w:rFonts w:eastAsiaTheme="minorEastAsia"/>
          <w:lang w:eastAsia="zh-CN"/>
        </w:rPr>
        <w:t>forwarding</w:t>
      </w:r>
      <w:r>
        <w:rPr>
          <w:rFonts w:eastAsiaTheme="minorEastAsia"/>
          <w:lang w:eastAsia="zh-CN"/>
        </w:rPr>
        <w:t xml:space="preserve"> procedure can take the SHR delivery scheme as baseline for SPCR.</w:t>
      </w:r>
      <w:r w:rsidR="00887540">
        <w:rPr>
          <w:rFonts w:eastAsiaTheme="minorEastAsia"/>
          <w:lang w:eastAsia="zh-CN"/>
        </w:rPr>
        <w:t xml:space="preserve"> If it is immediately reported, the forwarding scheme can be redesigned.</w:t>
      </w:r>
      <w:r w:rsidR="005567C3">
        <w:rPr>
          <w:rFonts w:eastAsiaTheme="minorEastAsia"/>
          <w:lang w:eastAsia="zh-CN"/>
        </w:rPr>
        <w:t xml:space="preserve"> This includes the need to report the time between the event and the reporting.</w:t>
      </w:r>
    </w:p>
    <w:p w14:paraId="483F24E8" w14:textId="62014DB8" w:rsidR="00D826FA" w:rsidRDefault="00D826FA" w:rsidP="00D126E1">
      <w:pPr>
        <w:spacing w:after="120"/>
        <w:jc w:val="both"/>
        <w:rPr>
          <w:rFonts w:eastAsiaTheme="minorEastAsia"/>
          <w:b/>
          <w:lang w:eastAsia="zh-CN"/>
        </w:rPr>
      </w:pPr>
      <w:r w:rsidRPr="00D826FA">
        <w:rPr>
          <w:rFonts w:eastAsiaTheme="minorEastAsia"/>
          <w:b/>
          <w:lang w:eastAsia="zh-CN"/>
        </w:rPr>
        <w:t xml:space="preserve">Proposal </w:t>
      </w:r>
      <w:r w:rsidR="00B272B0">
        <w:rPr>
          <w:rFonts w:eastAsiaTheme="minorEastAsia"/>
          <w:b/>
          <w:lang w:eastAsia="zh-CN"/>
        </w:rPr>
        <w:t>6</w:t>
      </w:r>
      <w:r w:rsidRPr="00D826FA">
        <w:rPr>
          <w:rFonts w:eastAsiaTheme="minorEastAsia"/>
          <w:b/>
          <w:lang w:eastAsia="zh-CN"/>
        </w:rPr>
        <w:t xml:space="preserve">: </w:t>
      </w:r>
      <w:r w:rsidR="00887540">
        <w:rPr>
          <w:rFonts w:eastAsiaTheme="minorEastAsia"/>
          <w:b/>
          <w:lang w:eastAsia="zh-CN"/>
        </w:rPr>
        <w:t>The forwarding of SPCR depends on the reporting scheme to be decided in RAN2</w:t>
      </w:r>
      <w:r w:rsidRPr="00D826FA">
        <w:rPr>
          <w:rFonts w:eastAsiaTheme="minorEastAsia"/>
          <w:b/>
          <w:lang w:eastAsia="zh-CN"/>
        </w:rPr>
        <w:t>.</w:t>
      </w:r>
    </w:p>
    <w:p w14:paraId="7FE79EA7" w14:textId="46353DAE" w:rsidR="00362F3D" w:rsidRDefault="00362F3D" w:rsidP="00362F3D">
      <w:pPr>
        <w:pStyle w:val="2"/>
        <w:spacing w:after="240"/>
      </w:pPr>
      <w:r>
        <w:t>Summary</w:t>
      </w:r>
    </w:p>
    <w:p w14:paraId="589D198F" w14:textId="23D9D424" w:rsidR="00362F3D" w:rsidRDefault="00362F3D" w:rsidP="00362F3D">
      <w:pPr>
        <w:rPr>
          <w:rFonts w:eastAsiaTheme="minorEastAsia"/>
          <w:lang w:eastAsia="zh-CN"/>
        </w:rPr>
      </w:pPr>
      <w:r>
        <w:rPr>
          <w:rFonts w:eastAsiaTheme="minorEastAsia" w:hint="eastAsia"/>
          <w:lang w:eastAsia="zh-CN"/>
        </w:rPr>
        <w:t>B</w:t>
      </w:r>
      <w:r>
        <w:rPr>
          <w:rFonts w:eastAsiaTheme="minorEastAsia"/>
          <w:lang w:eastAsia="zh-CN"/>
        </w:rPr>
        <w:t>ased on the above discussion, it is expected that RAN3 should send the LS to RAN2 to inform the requirements for intra-system inter-RAT SHR and SPCR.</w:t>
      </w:r>
      <w:r w:rsidR="008A6FAE">
        <w:rPr>
          <w:rFonts w:eastAsiaTheme="minorEastAsia"/>
          <w:lang w:eastAsia="zh-CN"/>
        </w:rPr>
        <w:t xml:space="preserve"> </w:t>
      </w:r>
    </w:p>
    <w:p w14:paraId="2EBAA0CD" w14:textId="557A73B6" w:rsidR="00362F3D" w:rsidRDefault="00362F3D" w:rsidP="00362F3D">
      <w:pPr>
        <w:rPr>
          <w:rFonts w:eastAsiaTheme="minorEastAsia"/>
          <w:b/>
          <w:lang w:eastAsia="zh-CN"/>
        </w:rPr>
      </w:pPr>
      <w:r w:rsidRPr="008A6FAE">
        <w:rPr>
          <w:rFonts w:eastAsiaTheme="minorEastAsia"/>
          <w:b/>
          <w:lang w:eastAsia="zh-CN"/>
        </w:rPr>
        <w:t xml:space="preserve">Proposal </w:t>
      </w:r>
      <w:r w:rsidR="00B272B0">
        <w:rPr>
          <w:rFonts w:eastAsiaTheme="minorEastAsia"/>
          <w:b/>
          <w:lang w:eastAsia="zh-CN"/>
        </w:rPr>
        <w:t>7</w:t>
      </w:r>
      <w:r w:rsidRPr="008A6FAE">
        <w:rPr>
          <w:rFonts w:eastAsiaTheme="minorEastAsia"/>
          <w:b/>
          <w:lang w:eastAsia="zh-CN"/>
        </w:rPr>
        <w:t xml:space="preserve">: </w:t>
      </w:r>
      <w:r w:rsidR="008A6FAE" w:rsidRPr="008A6FAE">
        <w:rPr>
          <w:rFonts w:eastAsiaTheme="minorEastAsia"/>
          <w:b/>
          <w:lang w:eastAsia="zh-CN"/>
        </w:rPr>
        <w:t>Send LS to RAN2 for the requirements for intra-system inter-RAT SHR and SPCR.</w:t>
      </w:r>
    </w:p>
    <w:p w14:paraId="1FBAEAC0" w14:textId="3C2D05DA" w:rsidR="008A6FAE" w:rsidRPr="008A6FAE" w:rsidRDefault="008A6FAE" w:rsidP="00362F3D">
      <w:pPr>
        <w:rPr>
          <w:rFonts w:eastAsiaTheme="minorEastAsia"/>
          <w:lang w:eastAsia="zh-CN"/>
        </w:rPr>
      </w:pPr>
      <w:r w:rsidRPr="008A6FAE">
        <w:rPr>
          <w:rFonts w:eastAsiaTheme="minorEastAsia"/>
          <w:lang w:eastAsia="zh-CN"/>
        </w:rPr>
        <w:t>The potential LS is attached in the Annex.</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t>Conclusion</w:t>
      </w:r>
    </w:p>
    <w:p w14:paraId="089B1F04" w14:textId="7C14D4A0" w:rsidR="006113B0" w:rsidRDefault="00D31944" w:rsidP="00567982">
      <w:pPr>
        <w:rPr>
          <w:rFonts w:eastAsia="宋体"/>
          <w:lang w:eastAsia="zh-CN"/>
        </w:rPr>
      </w:pPr>
      <w:bookmarkStart w:id="13"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enhancements</w:t>
      </w:r>
      <w:r w:rsidR="00D826FA">
        <w:rPr>
          <w:rFonts w:eastAsia="宋体"/>
          <w:lang w:eastAsia="zh-CN"/>
        </w:rPr>
        <w:t xml:space="preserve"> for intra-system inter-RAT SHR and SPCR</w:t>
      </w:r>
      <w:r w:rsidR="004C22E2">
        <w:rPr>
          <w:rFonts w:eastAsia="宋体"/>
          <w:lang w:eastAsia="zh-CN"/>
        </w:rPr>
        <w:t>, and we have the following observations and proposals:</w:t>
      </w:r>
    </w:p>
    <w:p w14:paraId="34E7B807" w14:textId="77777777" w:rsidR="00F83013" w:rsidRDefault="00F83013" w:rsidP="00F83013">
      <w:pPr>
        <w:rPr>
          <w:rFonts w:eastAsiaTheme="minorEastAsia"/>
          <w:b/>
          <w:lang w:eastAsia="zh-CN"/>
        </w:rPr>
      </w:pPr>
      <w:r w:rsidRPr="004A2C59">
        <w:rPr>
          <w:rFonts w:eastAsiaTheme="minorEastAsia"/>
          <w:b/>
          <w:lang w:eastAsia="zh-CN"/>
        </w:rPr>
        <w:t>Observation 1: SHR triggering conditions are configured by the source and/or target cell of the HO.</w:t>
      </w:r>
    </w:p>
    <w:p w14:paraId="10C14936" w14:textId="388BBCA9" w:rsidR="00F83013" w:rsidRDefault="00F83013" w:rsidP="00F83013">
      <w:pPr>
        <w:rPr>
          <w:rFonts w:eastAsiaTheme="minorEastAsia"/>
          <w:b/>
          <w:lang w:eastAsia="zh-CN"/>
        </w:rPr>
      </w:pPr>
      <w:r w:rsidRPr="004A2C59">
        <w:rPr>
          <w:rFonts w:eastAsiaTheme="minorEastAsia" w:hint="eastAsia"/>
          <w:b/>
          <w:lang w:eastAsia="zh-CN"/>
        </w:rPr>
        <w:t>O</w:t>
      </w:r>
      <w:r w:rsidRPr="004A2C59">
        <w:rPr>
          <w:rFonts w:eastAsiaTheme="minorEastAsia"/>
          <w:b/>
          <w:lang w:eastAsia="zh-CN"/>
        </w:rPr>
        <w:t xml:space="preserve">bservation 2: The UE stores the successful handover information </w:t>
      </w:r>
      <w:r>
        <w:rPr>
          <w:rFonts w:eastAsiaTheme="minorEastAsia"/>
          <w:b/>
          <w:lang w:eastAsia="zh-CN"/>
        </w:rPr>
        <w:t xml:space="preserve">in the variable </w:t>
      </w:r>
      <w:r w:rsidRPr="004A2C59">
        <w:rPr>
          <w:rFonts w:eastAsiaTheme="minorEastAsia"/>
          <w:b/>
          <w:lang w:eastAsia="zh-CN"/>
        </w:rPr>
        <w:t>upon successfully completing the Random Access procedure with the target cell of the handover if at least one of the SHR triggering conditions are met.</w:t>
      </w:r>
    </w:p>
    <w:p w14:paraId="68E1E961" w14:textId="77777777" w:rsidR="00EE1ED2" w:rsidRDefault="00EE1ED2" w:rsidP="00EE1ED2">
      <w:pPr>
        <w:spacing w:before="240"/>
        <w:rPr>
          <w:rFonts w:eastAsiaTheme="minorEastAsia"/>
          <w:b/>
          <w:lang w:eastAsia="zh-CN"/>
        </w:rPr>
      </w:pPr>
      <w:r>
        <w:rPr>
          <w:rFonts w:eastAsiaTheme="minorEastAsia"/>
          <w:b/>
          <w:lang w:eastAsia="zh-CN"/>
        </w:rPr>
        <w:t>Observation 3a</w:t>
      </w:r>
      <w:r w:rsidRPr="007C54E6">
        <w:rPr>
          <w:rFonts w:eastAsiaTheme="minorEastAsia"/>
          <w:b/>
          <w:lang w:eastAsia="zh-CN"/>
        </w:rPr>
        <w:t xml:space="preserve">: For the HO from NR to LTE, </w:t>
      </w:r>
      <w:r>
        <w:rPr>
          <w:rFonts w:eastAsiaTheme="minorEastAsia"/>
          <w:b/>
          <w:lang w:eastAsia="zh-CN"/>
        </w:rPr>
        <w:t>t</w:t>
      </w:r>
      <w:r w:rsidRPr="00AC69C1">
        <w:rPr>
          <w:rFonts w:eastAsiaTheme="minorEastAsia"/>
          <w:b/>
          <w:lang w:eastAsia="zh-CN"/>
        </w:rPr>
        <w:t xml:space="preserve">he </w:t>
      </w:r>
      <w:r>
        <w:rPr>
          <w:rFonts w:eastAsiaTheme="minorEastAsia"/>
          <w:b/>
          <w:lang w:eastAsia="zh-CN"/>
        </w:rPr>
        <w:t xml:space="preserve">T310 and T312 related </w:t>
      </w:r>
      <w:r w:rsidRPr="00AC69C1">
        <w:rPr>
          <w:rFonts w:eastAsiaTheme="minorEastAsia"/>
          <w:b/>
          <w:lang w:eastAsia="zh-CN"/>
        </w:rPr>
        <w:t xml:space="preserve">SHR triggering condition(s) should be introduced in the </w:t>
      </w:r>
      <w:r>
        <w:rPr>
          <w:rFonts w:eastAsiaTheme="minorEastAsia"/>
          <w:b/>
          <w:lang w:eastAsia="zh-CN"/>
        </w:rPr>
        <w:t xml:space="preserve">NR </w:t>
      </w:r>
      <w:r w:rsidRPr="00AC69C1">
        <w:rPr>
          <w:rFonts w:eastAsiaTheme="minorEastAsia"/>
          <w:b/>
          <w:lang w:eastAsia="zh-CN"/>
        </w:rPr>
        <w:t>handover message from NR to LTE</w:t>
      </w:r>
    </w:p>
    <w:p w14:paraId="3DC30ED2" w14:textId="3F513BBD" w:rsidR="00EE1ED2" w:rsidRPr="00AC69C1" w:rsidRDefault="00EE1ED2" w:rsidP="00EE1ED2">
      <w:pPr>
        <w:spacing w:before="240"/>
        <w:rPr>
          <w:rFonts w:eastAsiaTheme="minorEastAsia"/>
          <w:b/>
          <w:lang w:eastAsia="zh-CN"/>
        </w:rPr>
      </w:pPr>
      <w:r w:rsidRPr="000E0196">
        <w:rPr>
          <w:rFonts w:eastAsiaTheme="minorEastAsia"/>
          <w:b/>
          <w:lang w:eastAsia="zh-CN"/>
        </w:rPr>
        <w:t>Observation 3</w:t>
      </w:r>
      <w:r>
        <w:rPr>
          <w:rFonts w:eastAsiaTheme="minorEastAsia"/>
          <w:b/>
          <w:lang w:eastAsia="zh-CN"/>
        </w:rPr>
        <w:t>b</w:t>
      </w:r>
      <w:r w:rsidRPr="000E0196">
        <w:rPr>
          <w:rFonts w:eastAsiaTheme="minorEastAsia"/>
          <w:b/>
          <w:lang w:eastAsia="zh-CN"/>
        </w:rPr>
        <w:t xml:space="preserve">: </w:t>
      </w:r>
      <w:r w:rsidR="0070590A" w:rsidRPr="007C54E6">
        <w:rPr>
          <w:rFonts w:eastAsiaTheme="minorEastAsia"/>
          <w:b/>
          <w:lang w:eastAsia="zh-CN"/>
        </w:rPr>
        <w:t>For the HO from NR to LTE,</w:t>
      </w:r>
      <w:r w:rsidR="0070590A">
        <w:rPr>
          <w:rFonts w:eastAsiaTheme="minorEastAsia"/>
          <w:b/>
          <w:lang w:eastAsia="zh-CN"/>
        </w:rPr>
        <w:t xml:space="preserve"> the introduction of</w:t>
      </w:r>
      <w:r w:rsidRPr="000E0196">
        <w:rPr>
          <w:rFonts w:eastAsiaTheme="minorEastAsia"/>
          <w:b/>
          <w:lang w:eastAsia="zh-CN"/>
        </w:rPr>
        <w:t xml:space="preserve"> the T304 related triggering condition </w:t>
      </w:r>
      <w:r w:rsidRPr="00AC69C1">
        <w:rPr>
          <w:rFonts w:eastAsiaTheme="minorEastAsia"/>
          <w:b/>
          <w:lang w:eastAsia="zh-CN"/>
        </w:rPr>
        <w:t xml:space="preserve">in the </w:t>
      </w:r>
      <w:r>
        <w:rPr>
          <w:rFonts w:eastAsiaTheme="minorEastAsia"/>
          <w:b/>
          <w:lang w:eastAsia="zh-CN"/>
        </w:rPr>
        <w:t xml:space="preserve">NR </w:t>
      </w:r>
      <w:r w:rsidRPr="00AC69C1">
        <w:rPr>
          <w:rFonts w:eastAsiaTheme="minorEastAsia"/>
          <w:b/>
          <w:lang w:eastAsia="zh-CN"/>
        </w:rPr>
        <w:t>handover message</w:t>
      </w:r>
      <w:r>
        <w:rPr>
          <w:rFonts w:eastAsiaTheme="minorEastAsia"/>
          <w:b/>
          <w:lang w:eastAsia="zh-CN"/>
        </w:rPr>
        <w:t xml:space="preserve"> will impact LTE RAN2 specification</w:t>
      </w:r>
      <w:r w:rsidRPr="000E0196">
        <w:rPr>
          <w:rFonts w:eastAsiaTheme="minorEastAsia"/>
          <w:b/>
          <w:lang w:eastAsia="zh-CN"/>
        </w:rPr>
        <w:t>.</w:t>
      </w:r>
      <w:r>
        <w:rPr>
          <w:rFonts w:eastAsiaTheme="minorEastAsia"/>
          <w:b/>
          <w:lang w:eastAsia="zh-CN"/>
        </w:rPr>
        <w:t xml:space="preserve"> FFS on the </w:t>
      </w:r>
      <w:r w:rsidRPr="00AC69C1">
        <w:rPr>
          <w:rFonts w:eastAsiaTheme="minorEastAsia"/>
          <w:b/>
          <w:lang w:eastAsia="zh-CN"/>
        </w:rPr>
        <w:t>T304 related triggering condition</w:t>
      </w:r>
      <w:r>
        <w:rPr>
          <w:rFonts w:eastAsiaTheme="minorEastAsia"/>
          <w:b/>
          <w:lang w:eastAsia="zh-CN"/>
        </w:rPr>
        <w:t>.</w:t>
      </w:r>
    </w:p>
    <w:p w14:paraId="0F44B2DA" w14:textId="4AB81C17" w:rsidR="00A416D1" w:rsidRDefault="00B272B0" w:rsidP="00F83013">
      <w:pPr>
        <w:spacing w:before="240"/>
        <w:rPr>
          <w:rFonts w:eastAsiaTheme="minorEastAsia"/>
          <w:b/>
          <w:lang w:eastAsia="zh-CN"/>
        </w:rPr>
      </w:pPr>
      <w:r>
        <w:rPr>
          <w:rFonts w:eastAsiaTheme="minorEastAsia"/>
          <w:b/>
          <w:lang w:eastAsia="zh-CN"/>
        </w:rPr>
        <w:t>Observation</w:t>
      </w:r>
      <w:r w:rsidRPr="00E442A3" w:rsidDel="00B272B0">
        <w:rPr>
          <w:rFonts w:eastAsiaTheme="minorEastAsia"/>
          <w:b/>
          <w:lang w:eastAsia="zh-CN"/>
        </w:rPr>
        <w:t xml:space="preserve"> </w:t>
      </w:r>
      <w:r>
        <w:rPr>
          <w:rFonts w:eastAsiaTheme="minorEastAsia"/>
          <w:b/>
          <w:lang w:eastAsia="zh-CN"/>
        </w:rPr>
        <w:t>4</w:t>
      </w:r>
      <w:r w:rsidR="00A416D1" w:rsidRPr="00E442A3">
        <w:rPr>
          <w:rFonts w:eastAsiaTheme="minorEastAsia"/>
          <w:b/>
          <w:lang w:eastAsia="zh-CN"/>
        </w:rPr>
        <w:t xml:space="preserve">: </w:t>
      </w:r>
      <w:r w:rsidR="00A416D1" w:rsidRPr="007C54E6">
        <w:rPr>
          <w:rFonts w:eastAsiaTheme="minorEastAsia"/>
          <w:b/>
          <w:lang w:eastAsia="zh-CN"/>
        </w:rPr>
        <w:t xml:space="preserve">For the HO from NR to LTE, </w:t>
      </w:r>
      <w:r w:rsidR="00A416D1">
        <w:rPr>
          <w:rFonts w:eastAsiaTheme="minorEastAsia"/>
          <w:b/>
          <w:lang w:eastAsia="zh-CN"/>
        </w:rPr>
        <w:t xml:space="preserve">RAN2 should consider the storing and reporting solutions. </w:t>
      </w:r>
    </w:p>
    <w:p w14:paraId="10F810D9" w14:textId="54EF79F1" w:rsidR="00F83013" w:rsidRDefault="00B272B0" w:rsidP="00F83013">
      <w:pPr>
        <w:spacing w:before="240"/>
        <w:rPr>
          <w:rFonts w:eastAsiaTheme="minorEastAsia"/>
          <w:b/>
          <w:lang w:eastAsia="zh-CN"/>
        </w:rPr>
      </w:pPr>
      <w:r>
        <w:rPr>
          <w:rFonts w:eastAsiaTheme="minorEastAsia"/>
          <w:b/>
          <w:lang w:eastAsia="zh-CN"/>
        </w:rPr>
        <w:t>Observation</w:t>
      </w:r>
      <w:r w:rsidRPr="00E442A3" w:rsidDel="00B272B0">
        <w:rPr>
          <w:rFonts w:eastAsiaTheme="minorEastAsia"/>
          <w:b/>
          <w:lang w:eastAsia="zh-CN"/>
        </w:rPr>
        <w:t xml:space="preserve"> </w:t>
      </w:r>
      <w:r>
        <w:rPr>
          <w:rFonts w:eastAsiaTheme="minorEastAsia"/>
          <w:b/>
          <w:lang w:eastAsia="zh-CN"/>
        </w:rPr>
        <w:t>5</w:t>
      </w:r>
      <w:r w:rsidR="00F83013" w:rsidRPr="007C54E6">
        <w:rPr>
          <w:rFonts w:eastAsiaTheme="minorEastAsia"/>
          <w:b/>
          <w:lang w:eastAsia="zh-CN"/>
        </w:rPr>
        <w:t xml:space="preserve">: For the HO from NR to LTE, </w:t>
      </w:r>
      <w:r w:rsidR="00F83013">
        <w:rPr>
          <w:rFonts w:eastAsiaTheme="minorEastAsia"/>
          <w:b/>
          <w:lang w:eastAsia="zh-CN"/>
        </w:rPr>
        <w:t>RAN2 is requested to provide the following successful handover information in LTE:</w:t>
      </w:r>
    </w:p>
    <w:p w14:paraId="16508A7F" w14:textId="77777777" w:rsidR="00A416D1" w:rsidRPr="00AD09E1" w:rsidRDefault="00A416D1" w:rsidP="00A416D1">
      <w:pPr>
        <w:pStyle w:val="afc"/>
        <w:numPr>
          <w:ilvl w:val="0"/>
          <w:numId w:val="22"/>
        </w:numPr>
        <w:ind w:firstLineChars="0"/>
        <w:rPr>
          <w:rFonts w:eastAsiaTheme="minorEastAsia"/>
          <w:b/>
          <w:lang w:eastAsia="zh-CN"/>
        </w:rPr>
      </w:pPr>
      <w:r w:rsidRPr="00AD09E1">
        <w:rPr>
          <w:rFonts w:eastAsiaTheme="minorEastAsia"/>
          <w:b/>
          <w:lang w:eastAsia="zh-CN"/>
        </w:rPr>
        <w:t xml:space="preserve">Source </w:t>
      </w:r>
      <w:r>
        <w:rPr>
          <w:rFonts w:eastAsiaTheme="minorEastAsia"/>
          <w:b/>
          <w:lang w:eastAsia="zh-CN"/>
        </w:rPr>
        <w:t xml:space="preserve">NR cell info </w:t>
      </w:r>
      <w:r w:rsidRPr="00AD09E1">
        <w:rPr>
          <w:rFonts w:eastAsiaTheme="minorEastAsia"/>
          <w:b/>
          <w:lang w:eastAsia="zh-CN"/>
        </w:rPr>
        <w:t>and target</w:t>
      </w:r>
      <w:r>
        <w:rPr>
          <w:rFonts w:eastAsiaTheme="minorEastAsia"/>
          <w:b/>
          <w:lang w:eastAsia="zh-CN"/>
        </w:rPr>
        <w:t xml:space="preserve"> LTE</w:t>
      </w:r>
      <w:r w:rsidRPr="00AD09E1">
        <w:rPr>
          <w:rFonts w:eastAsiaTheme="minorEastAsia"/>
          <w:b/>
          <w:lang w:eastAsia="zh-CN"/>
        </w:rPr>
        <w:t xml:space="preserve"> cell info</w:t>
      </w:r>
    </w:p>
    <w:p w14:paraId="18A9A205" w14:textId="77777777" w:rsidR="00F83013" w:rsidRPr="00AD09E1" w:rsidRDefault="00F83013" w:rsidP="00F83013">
      <w:pPr>
        <w:pStyle w:val="afc"/>
        <w:numPr>
          <w:ilvl w:val="0"/>
          <w:numId w:val="22"/>
        </w:numPr>
        <w:ind w:firstLineChars="0"/>
        <w:rPr>
          <w:rFonts w:eastAsiaTheme="minorEastAsia"/>
          <w:b/>
          <w:lang w:eastAsia="zh-CN"/>
        </w:rPr>
      </w:pPr>
      <w:r w:rsidRPr="00AD09E1">
        <w:rPr>
          <w:rFonts w:eastAsiaTheme="minorEastAsia"/>
          <w:b/>
          <w:lang w:eastAsia="zh-CN"/>
        </w:rPr>
        <w:lastRenderedPageBreak/>
        <w:t>Measurement results for source, target and neighbours</w:t>
      </w:r>
    </w:p>
    <w:p w14:paraId="3EB94FC4" w14:textId="77777777" w:rsidR="00F83013" w:rsidRPr="00AD09E1" w:rsidRDefault="00F83013" w:rsidP="00F83013">
      <w:pPr>
        <w:pStyle w:val="afc"/>
        <w:numPr>
          <w:ilvl w:val="0"/>
          <w:numId w:val="22"/>
        </w:numPr>
        <w:ind w:firstLineChars="0"/>
        <w:rPr>
          <w:rFonts w:eastAsiaTheme="minorEastAsia"/>
          <w:b/>
          <w:lang w:eastAsia="zh-CN"/>
        </w:rPr>
      </w:pPr>
      <w:r w:rsidRPr="00AD09E1">
        <w:rPr>
          <w:rFonts w:eastAsiaTheme="minorEastAsia"/>
          <w:b/>
          <w:lang w:eastAsia="zh-CN"/>
        </w:rPr>
        <w:t>Shr-cause to indicate which triggering condition was met</w:t>
      </w:r>
    </w:p>
    <w:p w14:paraId="6635E3A6" w14:textId="76D3C613" w:rsidR="00F83013" w:rsidRPr="00AD09E1" w:rsidRDefault="00F83013" w:rsidP="00F83013">
      <w:pPr>
        <w:pStyle w:val="afc"/>
        <w:numPr>
          <w:ilvl w:val="0"/>
          <w:numId w:val="22"/>
        </w:numPr>
        <w:ind w:firstLineChars="0"/>
        <w:rPr>
          <w:rFonts w:eastAsiaTheme="minorEastAsia"/>
          <w:b/>
          <w:lang w:eastAsia="zh-CN"/>
        </w:rPr>
      </w:pPr>
      <w:r w:rsidRPr="00AD09E1">
        <w:rPr>
          <w:rFonts w:eastAsiaTheme="minorEastAsia"/>
          <w:b/>
          <w:lang w:eastAsia="zh-CN"/>
        </w:rPr>
        <w:t>UE information</w:t>
      </w:r>
      <w:r w:rsidR="00CA64F3">
        <w:rPr>
          <w:rFonts w:eastAsiaTheme="minorEastAsia"/>
          <w:b/>
          <w:lang w:eastAsia="zh-CN"/>
        </w:rPr>
        <w:t>, e.g., C-RNTI</w:t>
      </w:r>
    </w:p>
    <w:p w14:paraId="45AFB741" w14:textId="77777777" w:rsidR="00B272B0" w:rsidRPr="009B295E" w:rsidRDefault="00B272B0" w:rsidP="00B272B0">
      <w:pPr>
        <w:spacing w:after="120"/>
        <w:jc w:val="both"/>
        <w:rPr>
          <w:rFonts w:eastAsiaTheme="minorEastAsia"/>
          <w:b/>
          <w:lang w:eastAsia="zh-CN"/>
        </w:rPr>
      </w:pPr>
      <w:r>
        <w:rPr>
          <w:rFonts w:eastAsiaTheme="minorEastAsia"/>
          <w:b/>
          <w:lang w:eastAsia="zh-CN"/>
        </w:rPr>
        <w:t>Observation</w:t>
      </w:r>
      <w:r w:rsidRPr="009B295E">
        <w:rPr>
          <w:rFonts w:eastAsiaTheme="minorEastAsia"/>
          <w:b/>
          <w:lang w:eastAsia="zh-CN"/>
        </w:rPr>
        <w:t xml:space="preserve"> </w:t>
      </w:r>
      <w:r>
        <w:rPr>
          <w:rFonts w:eastAsiaTheme="minorEastAsia"/>
          <w:b/>
          <w:lang w:eastAsia="zh-CN"/>
        </w:rPr>
        <w:t>6</w:t>
      </w:r>
      <w:r w:rsidRPr="009B295E">
        <w:rPr>
          <w:rFonts w:eastAsiaTheme="minorEastAsia"/>
          <w:b/>
          <w:lang w:eastAsia="zh-CN"/>
        </w:rPr>
        <w:t>: SPCR triggering conditions should be considered in RAN2.</w:t>
      </w:r>
    </w:p>
    <w:p w14:paraId="6BEDFE71" w14:textId="77777777" w:rsidR="00B272B0" w:rsidRPr="009B295E" w:rsidRDefault="00B272B0" w:rsidP="00B272B0">
      <w:pPr>
        <w:spacing w:before="240" w:after="120"/>
        <w:jc w:val="both"/>
        <w:rPr>
          <w:rFonts w:eastAsiaTheme="minorEastAsia"/>
          <w:b/>
          <w:lang w:val="en-US" w:eastAsia="zh-CN"/>
        </w:rPr>
      </w:pPr>
      <w:r>
        <w:rPr>
          <w:rFonts w:eastAsiaTheme="minorEastAsia"/>
          <w:b/>
          <w:lang w:eastAsia="zh-CN"/>
        </w:rPr>
        <w:t>Observation 7</w:t>
      </w:r>
      <w:r w:rsidRPr="009B295E">
        <w:rPr>
          <w:rFonts w:eastAsiaTheme="minorEastAsia"/>
          <w:b/>
          <w:lang w:val="en-US" w:eastAsia="zh-CN"/>
        </w:rPr>
        <w:t xml:space="preserve">: </w:t>
      </w:r>
      <w:r>
        <w:rPr>
          <w:rFonts w:eastAsiaTheme="minorEastAsia"/>
          <w:b/>
          <w:lang w:val="en-US" w:eastAsia="zh-CN"/>
        </w:rPr>
        <w:t xml:space="preserve">The reporting of SPCR (delayed vs. immediate) </w:t>
      </w:r>
      <w:r w:rsidRPr="009B295E">
        <w:rPr>
          <w:rFonts w:eastAsiaTheme="minorEastAsia"/>
          <w:b/>
          <w:lang w:val="en-US" w:eastAsia="zh-CN"/>
        </w:rPr>
        <w:t xml:space="preserve">can be </w:t>
      </w:r>
      <w:r>
        <w:rPr>
          <w:rFonts w:eastAsiaTheme="minorEastAsia"/>
          <w:b/>
          <w:lang w:val="en-US" w:eastAsia="zh-CN"/>
        </w:rPr>
        <w:t>discussed in RAN2</w:t>
      </w:r>
      <w:r w:rsidRPr="009B295E">
        <w:rPr>
          <w:rFonts w:eastAsiaTheme="minorEastAsia"/>
          <w:b/>
          <w:lang w:val="en-US" w:eastAsia="zh-CN"/>
        </w:rPr>
        <w:t>.</w:t>
      </w:r>
    </w:p>
    <w:p w14:paraId="66BB9748" w14:textId="77777777" w:rsidR="00B272B0" w:rsidRPr="00A50807" w:rsidRDefault="00B272B0" w:rsidP="00B272B0">
      <w:pPr>
        <w:spacing w:after="120"/>
        <w:jc w:val="both"/>
        <w:rPr>
          <w:rFonts w:eastAsiaTheme="minorEastAsia"/>
          <w:b/>
          <w:lang w:eastAsia="zh-CN"/>
        </w:rPr>
      </w:pPr>
      <w:r>
        <w:rPr>
          <w:rFonts w:eastAsiaTheme="minorEastAsia"/>
          <w:b/>
          <w:lang w:eastAsia="zh-CN"/>
        </w:rPr>
        <w:t>Observation 8</w:t>
      </w:r>
      <w:r w:rsidRPr="00A50807">
        <w:rPr>
          <w:rFonts w:eastAsiaTheme="minorEastAsia"/>
          <w:b/>
          <w:lang w:eastAsia="zh-CN"/>
        </w:rPr>
        <w:t>: RAN2 can provide the following information in the SPCR:</w:t>
      </w:r>
    </w:p>
    <w:p w14:paraId="45A7A549" w14:textId="77777777" w:rsidR="00B272B0" w:rsidRPr="00A50807" w:rsidRDefault="00B272B0" w:rsidP="00B272B0">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Source PSCell information</w:t>
      </w:r>
      <w:r>
        <w:rPr>
          <w:rFonts w:eastAsiaTheme="minorEastAsia"/>
          <w:b/>
          <w:lang w:eastAsia="zh-CN"/>
        </w:rPr>
        <w:t>,</w:t>
      </w:r>
      <w:r w:rsidRPr="00A50807">
        <w:rPr>
          <w:rFonts w:eastAsiaTheme="minorEastAsia"/>
          <w:b/>
          <w:lang w:eastAsia="zh-CN"/>
        </w:rPr>
        <w:t xml:space="preserve"> in case of PSCell change/CPC</w:t>
      </w:r>
    </w:p>
    <w:p w14:paraId="4B7CAC39" w14:textId="77777777" w:rsidR="00B272B0" w:rsidRPr="00A50807" w:rsidRDefault="00B272B0" w:rsidP="00B272B0">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target PSCell information</w:t>
      </w:r>
    </w:p>
    <w:p w14:paraId="08E7E439" w14:textId="77777777" w:rsidR="00B272B0" w:rsidRPr="00A50807" w:rsidRDefault="00B272B0" w:rsidP="00B272B0">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SPCR cause</w:t>
      </w:r>
    </w:p>
    <w:p w14:paraId="432B0632" w14:textId="77777777" w:rsidR="00B272B0" w:rsidRPr="00A50807" w:rsidRDefault="00B272B0" w:rsidP="00B272B0">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Latest measurement results</w:t>
      </w:r>
    </w:p>
    <w:p w14:paraId="64997B70" w14:textId="77777777" w:rsidR="00B272B0" w:rsidRPr="00A50807" w:rsidRDefault="00B272B0" w:rsidP="00B272B0">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PCell information</w:t>
      </w:r>
      <w:r>
        <w:rPr>
          <w:rFonts w:eastAsiaTheme="minorEastAsia"/>
          <w:b/>
          <w:lang w:eastAsia="zh-CN"/>
        </w:rPr>
        <w:t>,</w:t>
      </w:r>
      <w:r w:rsidRPr="00A50807">
        <w:rPr>
          <w:rFonts w:eastAsiaTheme="minorEastAsia"/>
          <w:b/>
          <w:lang w:eastAsia="zh-CN"/>
        </w:rPr>
        <w:t xml:space="preserve"> in case of MN initiated PSCell change/CPC</w:t>
      </w:r>
    </w:p>
    <w:p w14:paraId="6F215844" w14:textId="77777777" w:rsidR="00B272B0" w:rsidRPr="00A50807" w:rsidRDefault="00B272B0" w:rsidP="00B272B0">
      <w:pPr>
        <w:pStyle w:val="afc"/>
        <w:numPr>
          <w:ilvl w:val="0"/>
          <w:numId w:val="14"/>
        </w:numPr>
        <w:spacing w:after="120"/>
        <w:ind w:firstLineChars="0"/>
        <w:jc w:val="both"/>
        <w:rPr>
          <w:rFonts w:eastAsiaTheme="minorEastAsia"/>
          <w:b/>
          <w:lang w:eastAsia="zh-CN"/>
        </w:rPr>
      </w:pPr>
      <w:r w:rsidRPr="00A50807">
        <w:rPr>
          <w:rFonts w:eastAsiaTheme="minorEastAsia"/>
          <w:b/>
          <w:lang w:eastAsia="zh-CN"/>
        </w:rPr>
        <w:t>Time elapsed between the CPAC execution and the reception of the CPC configuration in case of CPC</w:t>
      </w:r>
    </w:p>
    <w:p w14:paraId="190FEE03" w14:textId="55B5E30F" w:rsidR="00F83013" w:rsidRPr="00AC69C1" w:rsidRDefault="00F83013" w:rsidP="00F83013">
      <w:pPr>
        <w:spacing w:before="240"/>
        <w:rPr>
          <w:rFonts w:eastAsiaTheme="minorEastAsia"/>
          <w:b/>
          <w:lang w:eastAsia="zh-CN"/>
        </w:rPr>
      </w:pPr>
      <w:r w:rsidRPr="007C54E6">
        <w:rPr>
          <w:rFonts w:eastAsiaTheme="minorEastAsia"/>
          <w:b/>
          <w:lang w:eastAsia="zh-CN"/>
        </w:rPr>
        <w:t xml:space="preserve">Proposal </w:t>
      </w:r>
      <w:r w:rsidR="00B272B0">
        <w:rPr>
          <w:rFonts w:eastAsiaTheme="minorEastAsia"/>
          <w:b/>
          <w:lang w:eastAsia="zh-CN"/>
        </w:rPr>
        <w:t>1</w:t>
      </w:r>
      <w:r w:rsidRPr="007C54E6">
        <w:rPr>
          <w:rFonts w:eastAsiaTheme="minorEastAsia"/>
          <w:b/>
          <w:lang w:eastAsia="zh-CN"/>
        </w:rPr>
        <w:t xml:space="preserve">: </w:t>
      </w:r>
      <w:r>
        <w:rPr>
          <w:rFonts w:eastAsiaTheme="minorEastAsia"/>
          <w:b/>
          <w:lang w:eastAsia="zh-CN"/>
        </w:rPr>
        <w:t>F</w:t>
      </w:r>
      <w:r w:rsidRPr="0088011E">
        <w:rPr>
          <w:rFonts w:eastAsiaTheme="minorEastAsia"/>
          <w:b/>
          <w:lang w:eastAsia="zh-CN"/>
        </w:rPr>
        <w:t>or intra-system inter-RAT</w:t>
      </w:r>
      <w:r w:rsidRPr="00254FAB">
        <w:rPr>
          <w:rFonts w:eastAsiaTheme="minorEastAsia"/>
          <w:b/>
          <w:lang w:eastAsia="zh-CN"/>
        </w:rPr>
        <w:t xml:space="preserve"> </w:t>
      </w:r>
      <w:r>
        <w:rPr>
          <w:rFonts w:eastAsiaTheme="minorEastAsia"/>
          <w:b/>
          <w:lang w:eastAsia="zh-CN"/>
        </w:rPr>
        <w:t>S</w:t>
      </w:r>
      <w:r w:rsidRPr="0088011E">
        <w:rPr>
          <w:rFonts w:eastAsiaTheme="minorEastAsia"/>
          <w:b/>
          <w:lang w:eastAsia="zh-CN"/>
        </w:rPr>
        <w:t xml:space="preserve">HR, HO from LTE to NR </w:t>
      </w:r>
      <w:r>
        <w:rPr>
          <w:rFonts w:eastAsiaTheme="minorEastAsia"/>
          <w:b/>
          <w:lang w:eastAsia="zh-CN"/>
        </w:rPr>
        <w:t>should be supported.</w:t>
      </w:r>
    </w:p>
    <w:p w14:paraId="0E20F6CA" w14:textId="3DD49D67" w:rsidR="00F83013" w:rsidRDefault="00F83013" w:rsidP="00F83013">
      <w:pPr>
        <w:spacing w:before="240"/>
        <w:rPr>
          <w:rFonts w:eastAsiaTheme="minorEastAsia"/>
          <w:b/>
          <w:lang w:eastAsia="zh-CN"/>
        </w:rPr>
      </w:pPr>
      <w:r w:rsidRPr="007C54E6">
        <w:rPr>
          <w:rFonts w:eastAsiaTheme="minorEastAsia"/>
          <w:b/>
          <w:lang w:eastAsia="zh-CN"/>
        </w:rPr>
        <w:t xml:space="preserve">Proposal </w:t>
      </w:r>
      <w:r w:rsidR="00B272B0">
        <w:rPr>
          <w:rFonts w:eastAsiaTheme="minorEastAsia"/>
          <w:b/>
          <w:lang w:eastAsia="zh-CN"/>
        </w:rPr>
        <w:t>2</w:t>
      </w:r>
      <w:r w:rsidRPr="007C54E6">
        <w:rPr>
          <w:rFonts w:eastAsiaTheme="minorEastAsia"/>
          <w:b/>
          <w:lang w:eastAsia="zh-CN"/>
        </w:rPr>
        <w:t xml:space="preserve">: </w:t>
      </w:r>
      <w:r>
        <w:rPr>
          <w:rFonts w:eastAsiaTheme="minorEastAsia"/>
          <w:b/>
          <w:lang w:eastAsia="zh-CN"/>
        </w:rPr>
        <w:t>The forwarding scheme of intra-system inter-RAT SHR can reuse the one of the R17 intra-NR SHR.</w:t>
      </w:r>
    </w:p>
    <w:p w14:paraId="5E949AD7" w14:textId="20A741ED" w:rsidR="00F83013" w:rsidRPr="00D87BE6" w:rsidRDefault="00F83013" w:rsidP="00F83013">
      <w:pPr>
        <w:spacing w:before="240"/>
        <w:rPr>
          <w:rFonts w:eastAsiaTheme="minorEastAsia"/>
          <w:lang w:eastAsia="zh-CN"/>
        </w:rPr>
      </w:pPr>
      <w:r w:rsidRPr="007C54E6">
        <w:rPr>
          <w:rFonts w:eastAsiaTheme="minorEastAsia"/>
          <w:b/>
          <w:lang w:eastAsia="zh-CN"/>
        </w:rPr>
        <w:t xml:space="preserve">Proposal </w:t>
      </w:r>
      <w:r w:rsidR="00B272B0">
        <w:rPr>
          <w:rFonts w:eastAsiaTheme="minorEastAsia"/>
          <w:b/>
          <w:lang w:eastAsia="zh-CN"/>
        </w:rPr>
        <w:t>3</w:t>
      </w:r>
      <w:r w:rsidRPr="007C54E6">
        <w:rPr>
          <w:rFonts w:eastAsiaTheme="minorEastAsia"/>
          <w:b/>
          <w:lang w:eastAsia="zh-CN"/>
        </w:rPr>
        <w:t xml:space="preserve">: </w:t>
      </w:r>
      <w:r>
        <w:rPr>
          <w:rFonts w:eastAsiaTheme="minorEastAsia"/>
          <w:b/>
          <w:lang w:eastAsia="zh-CN"/>
        </w:rPr>
        <w:t>To correlate the intra-system inter-RAT SHR with the RLF report generated in the same handover procedure, RAN2 should provide the time since the HO command until the reporting in the intra-system inter-RAT SHR.</w:t>
      </w:r>
    </w:p>
    <w:p w14:paraId="691C16FA" w14:textId="77777777" w:rsidR="00B272B0" w:rsidRPr="00A256C2" w:rsidRDefault="00B272B0" w:rsidP="00B272B0">
      <w:pPr>
        <w:spacing w:before="240"/>
        <w:rPr>
          <w:rFonts w:eastAsiaTheme="minorEastAsia"/>
          <w:b/>
          <w:lang w:val="en-US" w:eastAsia="zh-CN"/>
        </w:rPr>
      </w:pPr>
      <w:r w:rsidRPr="00A256C2">
        <w:rPr>
          <w:rFonts w:eastAsiaTheme="minorEastAsia" w:hint="eastAsia"/>
          <w:b/>
          <w:lang w:val="en-US" w:eastAsia="zh-CN"/>
        </w:rPr>
        <w:t>P</w:t>
      </w:r>
      <w:r w:rsidRPr="00A256C2">
        <w:rPr>
          <w:rFonts w:eastAsiaTheme="minorEastAsia"/>
          <w:b/>
          <w:lang w:val="en-US" w:eastAsia="zh-CN"/>
        </w:rPr>
        <w:t xml:space="preserve">roposal </w:t>
      </w:r>
      <w:r>
        <w:rPr>
          <w:rFonts w:eastAsiaTheme="minorEastAsia"/>
          <w:b/>
          <w:lang w:val="en-US" w:eastAsia="zh-CN"/>
        </w:rPr>
        <w:t>4</w:t>
      </w:r>
      <w:r w:rsidRPr="00A256C2">
        <w:rPr>
          <w:rFonts w:eastAsiaTheme="minorEastAsia"/>
          <w:b/>
          <w:lang w:val="en-US" w:eastAsia="zh-CN"/>
        </w:rPr>
        <w:t>: RAN</w:t>
      </w:r>
      <w:r>
        <w:rPr>
          <w:rFonts w:eastAsiaTheme="minorEastAsia"/>
          <w:b/>
          <w:lang w:val="en-US" w:eastAsia="zh-CN"/>
        </w:rPr>
        <w:t>3</w:t>
      </w:r>
      <w:r w:rsidRPr="00A256C2">
        <w:rPr>
          <w:rFonts w:eastAsiaTheme="minorEastAsia"/>
          <w:b/>
          <w:lang w:val="en-US" w:eastAsia="zh-CN"/>
        </w:rPr>
        <w:t xml:space="preserve"> to focus on the following cases of SPCR:</w:t>
      </w:r>
    </w:p>
    <w:p w14:paraId="75AA5686" w14:textId="77777777" w:rsidR="00B272B0" w:rsidRPr="00CA64F3" w:rsidRDefault="00B272B0" w:rsidP="00B272B0">
      <w:pPr>
        <w:widowControl w:val="0"/>
        <w:numPr>
          <w:ilvl w:val="0"/>
          <w:numId w:val="33"/>
        </w:numPr>
        <w:overflowPunct/>
        <w:autoSpaceDE/>
        <w:autoSpaceDN/>
        <w:adjustRightInd/>
        <w:spacing w:before="100" w:beforeAutospacing="1" w:after="120" w:line="256" w:lineRule="auto"/>
        <w:contextualSpacing/>
        <w:jc w:val="both"/>
        <w:textAlignment w:val="auto"/>
        <w:rPr>
          <w:rFonts w:eastAsiaTheme="minorEastAsia"/>
          <w:b/>
          <w:lang w:val="en-US" w:eastAsia="zh-CN"/>
        </w:rPr>
      </w:pPr>
      <w:r w:rsidRPr="00CA64F3">
        <w:rPr>
          <w:rFonts w:eastAsiaTheme="minorEastAsia"/>
          <w:b/>
          <w:lang w:val="en-US" w:eastAsia="zh-CN"/>
        </w:rPr>
        <w:t>SN- and MN-initiated classic PSCell change / CPC</w:t>
      </w:r>
    </w:p>
    <w:p w14:paraId="22C64D7D" w14:textId="77777777" w:rsidR="00B272B0" w:rsidRPr="00CA64F3" w:rsidRDefault="00B272B0" w:rsidP="00B272B0">
      <w:pPr>
        <w:widowControl w:val="0"/>
        <w:numPr>
          <w:ilvl w:val="0"/>
          <w:numId w:val="33"/>
        </w:numPr>
        <w:overflowPunct/>
        <w:autoSpaceDE/>
        <w:autoSpaceDN/>
        <w:adjustRightInd/>
        <w:spacing w:before="100" w:beforeAutospacing="1" w:after="120" w:line="256" w:lineRule="auto"/>
        <w:contextualSpacing/>
        <w:jc w:val="both"/>
        <w:textAlignment w:val="auto"/>
        <w:rPr>
          <w:rFonts w:eastAsiaTheme="minorEastAsia"/>
          <w:b/>
          <w:lang w:val="en-US" w:eastAsia="zh-CN"/>
        </w:rPr>
      </w:pPr>
      <w:r w:rsidRPr="00CA64F3">
        <w:rPr>
          <w:rFonts w:eastAsiaTheme="minorEastAsia"/>
          <w:b/>
          <w:lang w:val="en-US" w:eastAsia="zh-CN"/>
        </w:rPr>
        <w:t>intra-SN classic PSCell change / CPC</w:t>
      </w:r>
    </w:p>
    <w:p w14:paraId="2C978329" w14:textId="77777777" w:rsidR="00B272B0" w:rsidRDefault="00B272B0" w:rsidP="00B272B0">
      <w:pPr>
        <w:tabs>
          <w:tab w:val="left" w:pos="0"/>
        </w:tabs>
        <w:spacing w:before="240"/>
        <w:rPr>
          <w:rFonts w:eastAsiaTheme="minorEastAsia"/>
          <w:b/>
          <w:lang w:val="en-US" w:eastAsia="zh-CN"/>
        </w:rPr>
      </w:pPr>
      <w:r w:rsidRPr="00D35754">
        <w:rPr>
          <w:rFonts w:eastAsiaTheme="minorEastAsia" w:hint="eastAsia"/>
          <w:b/>
          <w:lang w:val="en-US" w:eastAsia="zh-CN"/>
        </w:rPr>
        <w:t>P</w:t>
      </w:r>
      <w:r w:rsidRPr="00D35754">
        <w:rPr>
          <w:rFonts w:eastAsiaTheme="minorEastAsia"/>
          <w:b/>
          <w:lang w:val="en-US" w:eastAsia="zh-CN"/>
        </w:rPr>
        <w:t xml:space="preserve">roposal </w:t>
      </w:r>
      <w:r>
        <w:rPr>
          <w:rFonts w:eastAsiaTheme="minorEastAsia"/>
          <w:b/>
          <w:lang w:val="en-US" w:eastAsia="zh-CN"/>
        </w:rPr>
        <w:t>5</w:t>
      </w:r>
      <w:r w:rsidRPr="00D35754">
        <w:rPr>
          <w:rFonts w:eastAsiaTheme="minorEastAsia"/>
          <w:b/>
          <w:lang w:val="en-US" w:eastAsia="zh-CN"/>
        </w:rPr>
        <w:t xml:space="preserve">: </w:t>
      </w:r>
      <w:r w:rsidRPr="00A256C2">
        <w:rPr>
          <w:rFonts w:eastAsiaTheme="minorEastAsia"/>
          <w:b/>
          <w:lang w:val="en-US" w:eastAsia="zh-CN"/>
        </w:rPr>
        <w:t>RAN</w:t>
      </w:r>
      <w:r>
        <w:rPr>
          <w:rFonts w:eastAsiaTheme="minorEastAsia"/>
          <w:b/>
          <w:lang w:val="en-US" w:eastAsia="zh-CN"/>
        </w:rPr>
        <w:t>3</w:t>
      </w:r>
      <w:r w:rsidRPr="00A256C2">
        <w:rPr>
          <w:rFonts w:eastAsiaTheme="minorEastAsia"/>
          <w:b/>
          <w:lang w:val="en-US" w:eastAsia="zh-CN"/>
        </w:rPr>
        <w:t xml:space="preserve"> for further discuss whether the </w:t>
      </w:r>
      <w:r w:rsidRPr="00CA64F3">
        <w:rPr>
          <w:rFonts w:eastAsiaTheme="minorEastAsia"/>
          <w:b/>
          <w:lang w:val="en-US" w:eastAsia="zh-CN"/>
        </w:rPr>
        <w:t>classic Addition / CPA</w:t>
      </w:r>
      <w:r>
        <w:rPr>
          <w:rFonts w:eastAsiaTheme="minorEastAsia"/>
          <w:b/>
          <w:lang w:val="en-US" w:eastAsia="zh-CN"/>
        </w:rPr>
        <w:t xml:space="preserve"> cases</w:t>
      </w:r>
      <w:r w:rsidRPr="00A256C2">
        <w:rPr>
          <w:rFonts w:eastAsiaTheme="minorEastAsia"/>
          <w:b/>
          <w:lang w:val="en-US" w:eastAsia="zh-CN"/>
        </w:rPr>
        <w:t xml:space="preserve"> should be considered under the </w:t>
      </w:r>
      <w:r>
        <w:rPr>
          <w:rFonts w:eastAsiaTheme="minorEastAsia"/>
          <w:b/>
          <w:lang w:val="en-US" w:eastAsia="zh-CN"/>
        </w:rPr>
        <w:t>SP</w:t>
      </w:r>
      <w:r w:rsidRPr="00D35754">
        <w:rPr>
          <w:rFonts w:eastAsiaTheme="minorEastAsia"/>
          <w:b/>
          <w:lang w:val="en-US" w:eastAsia="zh-CN"/>
        </w:rPr>
        <w:t>CR</w:t>
      </w:r>
    </w:p>
    <w:p w14:paraId="24BDA18F" w14:textId="2FC4BFAB" w:rsidR="00F83013" w:rsidRDefault="00F83013" w:rsidP="00F83013">
      <w:pPr>
        <w:spacing w:after="120"/>
        <w:jc w:val="both"/>
        <w:rPr>
          <w:rFonts w:eastAsiaTheme="minorEastAsia"/>
          <w:b/>
          <w:lang w:eastAsia="zh-CN"/>
        </w:rPr>
      </w:pPr>
      <w:r w:rsidRPr="00D826FA">
        <w:rPr>
          <w:rFonts w:eastAsiaTheme="minorEastAsia"/>
          <w:b/>
          <w:lang w:eastAsia="zh-CN"/>
        </w:rPr>
        <w:t xml:space="preserve">Proposal </w:t>
      </w:r>
      <w:r w:rsidR="006120A9">
        <w:rPr>
          <w:rFonts w:eastAsiaTheme="minorEastAsia"/>
          <w:b/>
          <w:lang w:eastAsia="zh-CN"/>
        </w:rPr>
        <w:t>6</w:t>
      </w:r>
      <w:r w:rsidRPr="00D826FA">
        <w:rPr>
          <w:rFonts w:eastAsiaTheme="minorEastAsia"/>
          <w:b/>
          <w:lang w:eastAsia="zh-CN"/>
        </w:rPr>
        <w:t xml:space="preserve">: </w:t>
      </w:r>
      <w:r>
        <w:rPr>
          <w:rFonts w:eastAsiaTheme="minorEastAsia"/>
          <w:b/>
          <w:lang w:eastAsia="zh-CN"/>
        </w:rPr>
        <w:t>The forwarding of SPCR depends on the reporting scheme to be decided in RAN2</w:t>
      </w:r>
      <w:r w:rsidRPr="00D826FA">
        <w:rPr>
          <w:rFonts w:eastAsiaTheme="minorEastAsia"/>
          <w:b/>
          <w:lang w:eastAsia="zh-CN"/>
        </w:rPr>
        <w:t>.</w:t>
      </w:r>
    </w:p>
    <w:p w14:paraId="3F08B24E" w14:textId="6FEF6E6F" w:rsidR="00EE4FEF" w:rsidRDefault="00F83013" w:rsidP="00567982">
      <w:pPr>
        <w:rPr>
          <w:rFonts w:eastAsia="宋体"/>
          <w:lang w:eastAsia="zh-CN"/>
        </w:rPr>
      </w:pPr>
      <w:r w:rsidRPr="008A6FAE">
        <w:rPr>
          <w:rFonts w:eastAsiaTheme="minorEastAsia"/>
          <w:b/>
          <w:lang w:eastAsia="zh-CN"/>
        </w:rPr>
        <w:t xml:space="preserve">Proposal </w:t>
      </w:r>
      <w:r w:rsidR="006120A9">
        <w:rPr>
          <w:rFonts w:eastAsiaTheme="minorEastAsia"/>
          <w:b/>
          <w:lang w:eastAsia="zh-CN"/>
        </w:rPr>
        <w:t>7</w:t>
      </w:r>
      <w:r w:rsidRPr="008A6FAE">
        <w:rPr>
          <w:rFonts w:eastAsiaTheme="minorEastAsia"/>
          <w:b/>
          <w:lang w:eastAsia="zh-CN"/>
        </w:rPr>
        <w:t>: Send LS to RAN2 for the requirements for intra-system inter-RAT SHR and SPCR.</w:t>
      </w:r>
    </w:p>
    <w:bookmarkEnd w:id="13"/>
    <w:p w14:paraId="286D18AB" w14:textId="53C27C99" w:rsidR="00172553" w:rsidRDefault="00DE7DB7" w:rsidP="00172553">
      <w:pPr>
        <w:pStyle w:val="1"/>
        <w:rPr>
          <w:rFonts w:eastAsiaTheme="minorEastAsia"/>
          <w:lang w:eastAsia="zh-CN"/>
        </w:rPr>
      </w:pPr>
      <w:r>
        <w:rPr>
          <w:rFonts w:eastAsiaTheme="minorEastAsia" w:hint="eastAsia"/>
          <w:lang w:eastAsia="zh-CN"/>
        </w:rPr>
        <w:t>A</w:t>
      </w:r>
      <w:r>
        <w:rPr>
          <w:rFonts w:eastAsiaTheme="minorEastAsia"/>
          <w:lang w:eastAsia="zh-CN"/>
        </w:rPr>
        <w:t>nnex</w:t>
      </w:r>
    </w:p>
    <w:p w14:paraId="04A5EF21" w14:textId="44CFF95B" w:rsidR="00172553" w:rsidRDefault="00172553" w:rsidP="00172553">
      <w:pPr>
        <w:spacing w:after="60"/>
        <w:ind w:left="1985" w:hanging="1985"/>
        <w:rPr>
          <w:rFonts w:ascii="Arial" w:eastAsia="宋体" w:hAnsi="Arial" w:cs="Arial"/>
          <w:bCs/>
          <w:szCs w:val="24"/>
          <w:lang w:val="en-US" w:eastAsia="zh-CN"/>
        </w:rPr>
      </w:pPr>
      <w:r>
        <w:rPr>
          <w:rFonts w:ascii="Arial" w:hAnsi="Arial" w:cs="Arial"/>
          <w:b/>
          <w:szCs w:val="24"/>
          <w:lang w:val="en-US"/>
        </w:rPr>
        <w:t>Title:</w:t>
      </w:r>
      <w:r>
        <w:rPr>
          <w:rFonts w:ascii="Arial" w:hAnsi="Arial" w:cs="Arial"/>
          <w:b/>
          <w:szCs w:val="24"/>
          <w:lang w:val="en-US"/>
        </w:rPr>
        <w:tab/>
      </w:r>
      <w:bookmarkStart w:id="14" w:name="OLE_LINK19"/>
      <w:r>
        <w:rPr>
          <w:rFonts w:ascii="Arial" w:hAnsi="Arial" w:cs="Arial"/>
          <w:bCs/>
          <w:szCs w:val="24"/>
          <w:lang w:val="en-US" w:eastAsia="zh-CN"/>
        </w:rPr>
        <w:t xml:space="preserve">LS on </w:t>
      </w:r>
      <w:bookmarkEnd w:id="14"/>
      <w:r>
        <w:rPr>
          <w:rFonts w:ascii="Arial" w:eastAsia="宋体" w:hAnsi="Arial" w:cs="Arial"/>
          <w:bCs/>
          <w:szCs w:val="24"/>
          <w:lang w:val="en-US" w:eastAsia="zh-CN"/>
        </w:rPr>
        <w:t>intra-system inter-RAT SHR and SPCR</w:t>
      </w:r>
    </w:p>
    <w:p w14:paraId="6CD3704B" w14:textId="77777777" w:rsidR="00172553" w:rsidRDefault="00172553" w:rsidP="00172553">
      <w:pPr>
        <w:spacing w:after="60"/>
        <w:ind w:left="1985" w:hanging="1985"/>
        <w:rPr>
          <w:rFonts w:ascii="Arial" w:eastAsia="宋体" w:hAnsi="Arial" w:cs="Arial"/>
          <w:bCs/>
          <w:szCs w:val="24"/>
          <w:lang w:val="en-US" w:eastAsia="zh-CN"/>
        </w:rPr>
      </w:pPr>
      <w:r>
        <w:rPr>
          <w:rFonts w:ascii="Arial" w:hAnsi="Arial" w:cs="Arial"/>
          <w:b/>
          <w:szCs w:val="24"/>
          <w:lang w:val="en-US"/>
        </w:rPr>
        <w:t>Response to:</w:t>
      </w:r>
      <w:r>
        <w:rPr>
          <w:rFonts w:ascii="Arial" w:hAnsi="Arial" w:cs="Arial"/>
          <w:bCs/>
          <w:szCs w:val="24"/>
          <w:lang w:val="en-US"/>
        </w:rPr>
        <w:tab/>
      </w:r>
    </w:p>
    <w:p w14:paraId="0687ED01" w14:textId="77777777" w:rsidR="00172553" w:rsidRDefault="00172553" w:rsidP="00172553">
      <w:pPr>
        <w:spacing w:after="60"/>
        <w:ind w:left="1985" w:hanging="1985"/>
        <w:rPr>
          <w:rFonts w:ascii="Arial" w:hAnsi="Arial" w:cs="Arial"/>
          <w:bCs/>
          <w:szCs w:val="24"/>
          <w:lang w:val="en-US" w:eastAsia="zh-CN"/>
        </w:rPr>
      </w:pPr>
      <w:r>
        <w:rPr>
          <w:rFonts w:ascii="Arial" w:hAnsi="Arial" w:cs="Arial"/>
          <w:b/>
          <w:szCs w:val="24"/>
          <w:lang w:val="en-US"/>
        </w:rPr>
        <w:t>Release:</w:t>
      </w:r>
      <w:r>
        <w:rPr>
          <w:rFonts w:ascii="Arial" w:hAnsi="Arial" w:cs="Arial"/>
          <w:bCs/>
          <w:szCs w:val="24"/>
          <w:lang w:val="en-US"/>
        </w:rPr>
        <w:tab/>
        <w:t>Rel-1</w:t>
      </w:r>
      <w:r>
        <w:rPr>
          <w:rFonts w:ascii="Arial" w:hAnsi="Arial" w:cs="Arial"/>
          <w:bCs/>
          <w:szCs w:val="24"/>
          <w:lang w:val="en-US" w:eastAsia="zh-CN"/>
        </w:rPr>
        <w:t>8</w:t>
      </w:r>
    </w:p>
    <w:p w14:paraId="279BE74D" w14:textId="77777777" w:rsidR="00172553" w:rsidRDefault="00172553" w:rsidP="00172553">
      <w:pPr>
        <w:spacing w:after="0"/>
        <w:rPr>
          <w:rFonts w:ascii="Arial" w:eastAsia="宋体" w:hAnsi="Arial" w:cs="Arial"/>
          <w:sz w:val="16"/>
          <w:szCs w:val="16"/>
          <w:lang w:val="en-US" w:eastAsia="zh-CN"/>
        </w:rPr>
      </w:pPr>
      <w:r>
        <w:rPr>
          <w:rFonts w:ascii="Arial" w:hAnsi="Arial" w:cs="Arial"/>
          <w:b/>
          <w:szCs w:val="24"/>
          <w:lang w:val="en-US"/>
        </w:rPr>
        <w:t>Work Item:</w:t>
      </w:r>
      <w:r>
        <w:rPr>
          <w:rFonts w:ascii="Arial" w:hAnsi="Arial" w:cs="Arial"/>
          <w:bCs/>
          <w:szCs w:val="24"/>
          <w:lang w:val="en-US"/>
        </w:rPr>
        <w:tab/>
      </w:r>
      <w:r>
        <w:rPr>
          <w:rFonts w:ascii="Arial" w:eastAsia="宋体" w:hAnsi="Arial" w:cs="Arial"/>
          <w:bCs/>
          <w:szCs w:val="24"/>
          <w:lang w:val="en-US" w:eastAsia="zh-CN"/>
        </w:rPr>
        <w:t xml:space="preserve">          </w:t>
      </w:r>
      <w:r>
        <w:rPr>
          <w:rFonts w:ascii="Arial" w:eastAsia="宋体" w:hAnsi="Arial" w:cs="Arial"/>
          <w:bCs/>
          <w:szCs w:val="24"/>
          <w:lang w:val="en-US" w:eastAsia="zh-CN"/>
        </w:rPr>
        <w:tab/>
      </w:r>
      <w:r>
        <w:rPr>
          <w:rFonts w:ascii="Arial" w:eastAsia="宋体" w:hAnsi="Arial" w:cs="Arial"/>
          <w:bCs/>
          <w:szCs w:val="24"/>
          <w:lang w:val="en-US" w:eastAsia="zh-CN"/>
        </w:rPr>
        <w:tab/>
      </w:r>
      <w:r>
        <w:rPr>
          <w:rFonts w:ascii="Arial" w:hAnsi="Arial" w:cs="Arial"/>
          <w:bCs/>
          <w:szCs w:val="24"/>
          <w:lang w:val="en-US" w:eastAsia="zh-CN"/>
        </w:rPr>
        <w:t>NR_ENDC_SON_MDT_enh2-Core</w:t>
      </w:r>
    </w:p>
    <w:p w14:paraId="230547B2" w14:textId="77777777" w:rsidR="00172553" w:rsidRDefault="00172553" w:rsidP="00172553">
      <w:pPr>
        <w:spacing w:after="60"/>
        <w:ind w:left="1985" w:hanging="1985"/>
        <w:rPr>
          <w:rFonts w:ascii="Arial" w:hAnsi="Arial" w:cs="Arial"/>
          <w:bCs/>
          <w:szCs w:val="24"/>
          <w:lang w:val="en-US"/>
        </w:rPr>
      </w:pPr>
    </w:p>
    <w:p w14:paraId="1C9C3F86" w14:textId="77777777" w:rsidR="00172553" w:rsidRDefault="00172553" w:rsidP="00172553">
      <w:pPr>
        <w:spacing w:after="60"/>
        <w:ind w:left="1985" w:hanging="1985"/>
        <w:rPr>
          <w:rFonts w:ascii="Arial" w:hAnsi="Arial" w:cs="Arial"/>
          <w:b/>
          <w:szCs w:val="24"/>
          <w:lang w:val="en-US"/>
        </w:rPr>
      </w:pPr>
    </w:p>
    <w:p w14:paraId="313DB293" w14:textId="77777777" w:rsidR="00172553" w:rsidRDefault="00172553" w:rsidP="00172553">
      <w:pPr>
        <w:spacing w:after="60"/>
        <w:ind w:left="1985" w:hanging="1985"/>
        <w:rPr>
          <w:rFonts w:ascii="Arial" w:eastAsia="宋体" w:hAnsi="Arial" w:cs="Arial"/>
          <w:bCs/>
          <w:szCs w:val="24"/>
          <w:lang w:val="en-US" w:eastAsia="zh-CN"/>
        </w:rPr>
      </w:pPr>
      <w:r>
        <w:rPr>
          <w:rFonts w:ascii="Arial" w:hAnsi="Arial" w:cs="Arial"/>
          <w:b/>
          <w:szCs w:val="24"/>
          <w:lang w:val="en-US"/>
        </w:rPr>
        <w:t>Source:</w:t>
      </w:r>
      <w:r>
        <w:rPr>
          <w:rFonts w:ascii="Arial" w:hAnsi="Arial" w:cs="Arial"/>
          <w:bCs/>
          <w:color w:val="FF0000"/>
          <w:szCs w:val="24"/>
          <w:lang w:val="en-US"/>
        </w:rPr>
        <w:tab/>
      </w:r>
      <w:r>
        <w:rPr>
          <w:rFonts w:ascii="Arial" w:eastAsia="宋体" w:hAnsi="Arial" w:cs="Arial"/>
          <w:bCs/>
          <w:color w:val="000000"/>
          <w:szCs w:val="24"/>
          <w:lang w:val="en-US" w:eastAsia="zh-CN"/>
        </w:rPr>
        <w:t>RAN3</w:t>
      </w:r>
    </w:p>
    <w:p w14:paraId="26F88267" w14:textId="77777777" w:rsidR="00172553" w:rsidRDefault="00172553" w:rsidP="00172553">
      <w:pPr>
        <w:spacing w:after="60"/>
        <w:ind w:left="1985" w:hanging="1985"/>
        <w:rPr>
          <w:rFonts w:ascii="Arial" w:eastAsia="宋体" w:hAnsi="Arial" w:cs="Arial"/>
          <w:bCs/>
          <w:szCs w:val="24"/>
          <w:lang w:val="en-US" w:eastAsia="zh-CN"/>
        </w:rPr>
      </w:pPr>
      <w:r>
        <w:rPr>
          <w:rFonts w:ascii="Arial" w:hAnsi="Arial" w:cs="Arial"/>
          <w:b/>
          <w:szCs w:val="24"/>
          <w:lang w:val="en-US"/>
        </w:rPr>
        <w:t>To:</w:t>
      </w:r>
      <w:r>
        <w:rPr>
          <w:rFonts w:ascii="Arial" w:hAnsi="Arial" w:cs="Arial"/>
          <w:bCs/>
          <w:szCs w:val="24"/>
          <w:lang w:val="en-US"/>
        </w:rPr>
        <w:tab/>
      </w:r>
      <w:r>
        <w:rPr>
          <w:rFonts w:ascii="Arial" w:hAnsi="Arial" w:cs="Arial"/>
          <w:bCs/>
          <w:color w:val="000000"/>
          <w:szCs w:val="24"/>
          <w:lang w:val="en-US" w:eastAsia="zh-CN"/>
        </w:rPr>
        <w:t>RAN</w:t>
      </w:r>
      <w:r>
        <w:rPr>
          <w:rFonts w:ascii="Arial" w:eastAsia="宋体" w:hAnsi="Arial" w:cs="Arial"/>
          <w:bCs/>
          <w:color w:val="000000"/>
          <w:szCs w:val="24"/>
          <w:lang w:val="en-US" w:eastAsia="zh-CN"/>
        </w:rPr>
        <w:t>2</w:t>
      </w:r>
    </w:p>
    <w:p w14:paraId="26AF6A75" w14:textId="77777777" w:rsidR="00172553" w:rsidRDefault="00172553" w:rsidP="00172553">
      <w:pPr>
        <w:spacing w:after="60"/>
        <w:ind w:left="1985" w:hanging="1985"/>
        <w:rPr>
          <w:rFonts w:ascii="Arial" w:eastAsia="宋体" w:hAnsi="Arial" w:cs="Arial"/>
          <w:bCs/>
          <w:szCs w:val="24"/>
          <w:lang w:val="en-US" w:eastAsia="zh-CN"/>
        </w:rPr>
      </w:pPr>
      <w:r>
        <w:rPr>
          <w:rFonts w:ascii="Arial" w:hAnsi="Arial" w:cs="Arial"/>
          <w:b/>
          <w:szCs w:val="24"/>
          <w:lang w:val="en-US"/>
        </w:rPr>
        <w:t>Cc:</w:t>
      </w:r>
      <w:r>
        <w:rPr>
          <w:rFonts w:ascii="Arial" w:hAnsi="Arial" w:cs="Arial"/>
          <w:bCs/>
          <w:szCs w:val="24"/>
          <w:lang w:val="en-US"/>
        </w:rPr>
        <w:tab/>
      </w:r>
      <w:r>
        <w:rPr>
          <w:rFonts w:ascii="Arial" w:eastAsia="宋体" w:hAnsi="Arial" w:cs="Arial"/>
          <w:bCs/>
          <w:szCs w:val="24"/>
          <w:lang w:val="en-US" w:eastAsia="zh-CN"/>
        </w:rPr>
        <w:t>-</w:t>
      </w:r>
    </w:p>
    <w:p w14:paraId="3293D775" w14:textId="77777777" w:rsidR="00172553" w:rsidRDefault="00172553" w:rsidP="00172553">
      <w:pPr>
        <w:spacing w:after="60"/>
        <w:ind w:left="1985" w:hanging="1985"/>
        <w:rPr>
          <w:rFonts w:ascii="Arial" w:hAnsi="Arial" w:cs="Arial"/>
          <w:bCs/>
          <w:szCs w:val="24"/>
          <w:lang w:val="en-US"/>
        </w:rPr>
      </w:pPr>
    </w:p>
    <w:p w14:paraId="6CBD6BE2" w14:textId="77777777" w:rsidR="00172553" w:rsidRDefault="00172553" w:rsidP="00172553">
      <w:pPr>
        <w:tabs>
          <w:tab w:val="left" w:pos="2268"/>
        </w:tabs>
        <w:spacing w:after="0"/>
        <w:rPr>
          <w:rFonts w:ascii="Arial" w:hAnsi="Arial" w:cs="Arial"/>
          <w:bCs/>
          <w:szCs w:val="24"/>
          <w:lang w:val="en-US"/>
        </w:rPr>
      </w:pPr>
      <w:r>
        <w:rPr>
          <w:rFonts w:ascii="Arial" w:hAnsi="Arial" w:cs="Arial"/>
          <w:b/>
          <w:szCs w:val="24"/>
          <w:lang w:val="en-US"/>
        </w:rPr>
        <w:t>Contact Person:</w:t>
      </w:r>
    </w:p>
    <w:p w14:paraId="39E0A8C6" w14:textId="77777777" w:rsidR="00172553" w:rsidRDefault="00172553" w:rsidP="00172553">
      <w:pPr>
        <w:keepNext/>
        <w:tabs>
          <w:tab w:val="left" w:pos="2268"/>
        </w:tabs>
        <w:spacing w:before="240" w:after="60"/>
        <w:ind w:left="567"/>
        <w:outlineLvl w:val="3"/>
        <w:rPr>
          <w:rFonts w:ascii="Arial" w:eastAsia="宋体" w:hAnsi="Arial" w:cs="Arial"/>
          <w:b/>
          <w:szCs w:val="24"/>
          <w:lang w:val="en-US"/>
        </w:rPr>
      </w:pPr>
      <w:r>
        <w:rPr>
          <w:rFonts w:ascii="Arial" w:hAnsi="Arial" w:cs="Arial"/>
          <w:b/>
          <w:szCs w:val="24"/>
          <w:lang w:val="en-US"/>
        </w:rPr>
        <w:t>Name:</w:t>
      </w:r>
      <w:r>
        <w:rPr>
          <w:rFonts w:ascii="Arial" w:hAnsi="Arial" w:cs="Arial"/>
          <w:b/>
          <w:szCs w:val="24"/>
          <w:lang w:val="en-US"/>
        </w:rPr>
        <w:tab/>
      </w:r>
      <w:r>
        <w:rPr>
          <w:rFonts w:ascii="Arial" w:eastAsia="宋体" w:hAnsi="Arial" w:cs="Arial"/>
          <w:bCs/>
          <w:color w:val="000000"/>
          <w:szCs w:val="24"/>
          <w:lang w:val="en-US" w:eastAsia="zh-CN"/>
        </w:rPr>
        <w:t>Henrik Olofsson</w:t>
      </w:r>
    </w:p>
    <w:p w14:paraId="7AB78E84" w14:textId="77777777" w:rsidR="00172553" w:rsidRDefault="00172553" w:rsidP="00172553">
      <w:pPr>
        <w:keepNext/>
        <w:keepLines/>
        <w:tabs>
          <w:tab w:val="left" w:pos="2268"/>
        </w:tabs>
        <w:spacing w:before="240" w:after="64" w:line="319" w:lineRule="auto"/>
        <w:ind w:left="567"/>
        <w:outlineLvl w:val="6"/>
        <w:rPr>
          <w:rFonts w:ascii="Arial" w:eastAsia="宋体" w:hAnsi="Arial" w:cs="Arial"/>
          <w:bCs/>
          <w:color w:val="000000"/>
          <w:szCs w:val="24"/>
          <w:lang w:val="en-US" w:eastAsia="zh-CN"/>
        </w:rPr>
      </w:pPr>
      <w:r>
        <w:rPr>
          <w:rFonts w:ascii="Arial" w:hAnsi="Arial" w:cs="Arial"/>
          <w:b/>
          <w:szCs w:val="24"/>
          <w:lang w:val="en-US"/>
        </w:rPr>
        <w:t>E-mail Address:</w:t>
      </w:r>
      <w:r>
        <w:rPr>
          <w:rFonts w:ascii="Arial" w:hAnsi="Arial" w:cs="Arial"/>
          <w:b/>
          <w:szCs w:val="24"/>
          <w:lang w:val="en-US"/>
        </w:rPr>
        <w:tab/>
      </w:r>
      <w:r>
        <w:rPr>
          <w:rFonts w:ascii="Arial" w:eastAsia="宋体" w:hAnsi="Arial" w:cs="Arial"/>
          <w:bCs/>
          <w:color w:val="0000FF"/>
          <w:szCs w:val="24"/>
          <w:u w:val="single"/>
          <w:lang w:val="en-US" w:eastAsia="zh-CN"/>
        </w:rPr>
        <w:t>henrik.olofsson@huawei.com</w:t>
      </w:r>
    </w:p>
    <w:p w14:paraId="6EE34EF1" w14:textId="77777777" w:rsidR="00172553" w:rsidRDefault="00172553" w:rsidP="00172553">
      <w:pPr>
        <w:pBdr>
          <w:bottom w:val="single" w:sz="4" w:space="1" w:color="auto"/>
        </w:pBdr>
        <w:tabs>
          <w:tab w:val="left" w:pos="2552"/>
        </w:tabs>
        <w:spacing w:after="0"/>
        <w:jc w:val="both"/>
        <w:rPr>
          <w:szCs w:val="24"/>
          <w:lang w:val="en-US"/>
        </w:rPr>
      </w:pPr>
    </w:p>
    <w:p w14:paraId="21587075" w14:textId="77777777" w:rsidR="00172553" w:rsidRDefault="00172553" w:rsidP="00172553">
      <w:pPr>
        <w:spacing w:after="120"/>
        <w:rPr>
          <w:rFonts w:ascii="Arial" w:eastAsia="宋体" w:hAnsi="Arial" w:cs="Arial"/>
          <w:b/>
          <w:szCs w:val="24"/>
          <w:lang w:val="en-US" w:eastAsia="zh-CN"/>
        </w:rPr>
      </w:pPr>
    </w:p>
    <w:p w14:paraId="58DF0A8D" w14:textId="77777777" w:rsidR="00172553" w:rsidRDefault="00172553" w:rsidP="00172553">
      <w:pPr>
        <w:numPr>
          <w:ilvl w:val="0"/>
          <w:numId w:val="17"/>
        </w:numPr>
        <w:spacing w:after="120"/>
        <w:contextualSpacing/>
        <w:rPr>
          <w:rFonts w:ascii="Arial" w:eastAsia="宋体" w:hAnsi="Arial" w:cs="Arial"/>
          <w:b/>
          <w:lang w:eastAsia="zh-CN"/>
        </w:rPr>
      </w:pPr>
      <w:r>
        <w:rPr>
          <w:rFonts w:ascii="Arial" w:eastAsia="MS Mincho" w:hAnsi="Arial" w:cs="Arial"/>
          <w:b/>
        </w:rPr>
        <w:t>Overall Description:</w:t>
      </w:r>
    </w:p>
    <w:p w14:paraId="17A1EDCB" w14:textId="77777777" w:rsidR="008A0689" w:rsidRPr="008A0689" w:rsidRDefault="008A0689" w:rsidP="008A0689">
      <w:pPr>
        <w:tabs>
          <w:tab w:val="left" w:pos="420"/>
          <w:tab w:val="center" w:pos="4153"/>
          <w:tab w:val="right" w:pos="8306"/>
        </w:tabs>
        <w:overflowPunct/>
        <w:autoSpaceDE/>
        <w:autoSpaceDN/>
        <w:adjustRightInd/>
        <w:spacing w:after="0"/>
        <w:textAlignment w:val="auto"/>
        <w:rPr>
          <w:rFonts w:ascii="Arial" w:eastAsia="等线" w:hAnsi="Arial" w:cs="Arial"/>
        </w:rPr>
      </w:pPr>
    </w:p>
    <w:p w14:paraId="3A2C4AF4" w14:textId="0A2E0F02" w:rsidR="008A0689" w:rsidRPr="008A0689" w:rsidRDefault="008A0689" w:rsidP="008A0689">
      <w:pPr>
        <w:tabs>
          <w:tab w:val="left" w:pos="420"/>
          <w:tab w:val="center" w:pos="4153"/>
          <w:tab w:val="right" w:pos="8306"/>
        </w:tabs>
        <w:overflowPunct/>
        <w:autoSpaceDE/>
        <w:autoSpaceDN/>
        <w:adjustRightInd/>
        <w:spacing w:after="0"/>
        <w:textAlignment w:val="auto"/>
        <w:rPr>
          <w:rFonts w:ascii="Arial" w:eastAsia="等线" w:hAnsi="Arial" w:cs="Arial"/>
        </w:rPr>
      </w:pPr>
      <w:r w:rsidRPr="008A0689">
        <w:rPr>
          <w:rFonts w:ascii="Arial" w:eastAsia="等线" w:hAnsi="Arial" w:cs="Arial"/>
        </w:rPr>
        <w:t xml:space="preserve">RAN3 has discussed the </w:t>
      </w:r>
      <w:r w:rsidR="005713E4">
        <w:rPr>
          <w:rFonts w:ascii="Arial" w:eastAsia="等线" w:hAnsi="Arial" w:cs="Arial"/>
        </w:rPr>
        <w:t>scenario of the intra-system inter-RAT SHR and identified the potential requirements for RAN2 to provide for the intra-system inter-RAT SHR and SPCR</w:t>
      </w:r>
      <w:r w:rsidRPr="008A0689">
        <w:rPr>
          <w:rFonts w:ascii="Arial" w:eastAsia="等线" w:hAnsi="Arial" w:cs="Arial"/>
        </w:rPr>
        <w:t>:</w:t>
      </w:r>
    </w:p>
    <w:p w14:paraId="5044540C" w14:textId="77777777" w:rsidR="008A0689" w:rsidRPr="008A0689" w:rsidRDefault="008A0689" w:rsidP="008A0689">
      <w:pPr>
        <w:tabs>
          <w:tab w:val="left" w:pos="420"/>
          <w:tab w:val="center" w:pos="4153"/>
          <w:tab w:val="right" w:pos="8306"/>
        </w:tabs>
        <w:overflowPunct/>
        <w:autoSpaceDE/>
        <w:autoSpaceDN/>
        <w:adjustRightInd/>
        <w:spacing w:after="0"/>
        <w:textAlignment w:val="auto"/>
        <w:rPr>
          <w:rFonts w:ascii="Arial" w:eastAsia="等线" w:hAnsi="Arial" w:cs="Arial"/>
        </w:rPr>
      </w:pPr>
    </w:p>
    <w:p w14:paraId="211208E5" w14:textId="23586D2F" w:rsidR="005713E4" w:rsidRDefault="005713E4" w:rsidP="0028223D">
      <w:pPr>
        <w:numPr>
          <w:ilvl w:val="0"/>
          <w:numId w:val="19"/>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sidRPr="008A0689">
        <w:rPr>
          <w:rFonts w:ascii="Arial" w:eastAsia="等线" w:hAnsi="Arial" w:cs="Arial"/>
        </w:rPr>
        <w:t>SHR (Successful HO Report) for intra-system inter-RAT</w:t>
      </w:r>
    </w:p>
    <w:p w14:paraId="68592F4B" w14:textId="49ECA902" w:rsidR="008A0689" w:rsidRDefault="008A0689" w:rsidP="0028223D">
      <w:pPr>
        <w:numPr>
          <w:ilvl w:val="1"/>
          <w:numId w:val="25"/>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sidRPr="008A0689">
        <w:rPr>
          <w:rFonts w:ascii="Arial" w:eastAsia="等线" w:hAnsi="Arial" w:cs="Arial"/>
        </w:rPr>
        <w:t xml:space="preserve">SHR (Successful HO Report) for intra-system inter-RAT, HO from </w:t>
      </w:r>
      <w:r w:rsidR="005713E4">
        <w:rPr>
          <w:rFonts w:ascii="Arial" w:eastAsia="等线" w:hAnsi="Arial" w:cs="Arial"/>
        </w:rPr>
        <w:t>LTE</w:t>
      </w:r>
      <w:r w:rsidRPr="008A0689">
        <w:rPr>
          <w:rFonts w:ascii="Arial" w:eastAsia="等线" w:hAnsi="Arial" w:cs="Arial"/>
        </w:rPr>
        <w:t xml:space="preserve"> to </w:t>
      </w:r>
      <w:r w:rsidR="005713E4">
        <w:rPr>
          <w:rFonts w:ascii="Arial" w:eastAsia="等线" w:hAnsi="Arial" w:cs="Arial"/>
        </w:rPr>
        <w:t>NR</w:t>
      </w:r>
      <w:r w:rsidRPr="008A0689">
        <w:rPr>
          <w:rFonts w:ascii="Arial" w:eastAsia="等线" w:hAnsi="Arial" w:cs="Arial"/>
        </w:rPr>
        <w:t xml:space="preserve"> will be </w:t>
      </w:r>
      <w:r w:rsidR="005713E4">
        <w:rPr>
          <w:rFonts w:ascii="Arial" w:eastAsia="等线" w:hAnsi="Arial" w:cs="Arial"/>
        </w:rPr>
        <w:t>considered</w:t>
      </w:r>
    </w:p>
    <w:p w14:paraId="2150F69A" w14:textId="40CA4DA6" w:rsidR="005713E4" w:rsidRDefault="005713E4" w:rsidP="0028223D">
      <w:pPr>
        <w:numPr>
          <w:ilvl w:val="1"/>
          <w:numId w:val="25"/>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Pr>
          <w:rFonts w:ascii="Arial" w:eastAsia="等线" w:hAnsi="Arial" w:cs="Arial"/>
        </w:rPr>
        <w:t xml:space="preserve">for the HO from NR to LTE, RAN2 needs to consider: </w:t>
      </w:r>
    </w:p>
    <w:p w14:paraId="171C8C65" w14:textId="051D53C4" w:rsidR="005713E4" w:rsidRDefault="005713E4" w:rsidP="0028223D">
      <w:pPr>
        <w:numPr>
          <w:ilvl w:val="2"/>
          <w:numId w:val="26"/>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Pr>
          <w:rFonts w:ascii="Arial" w:eastAsia="等线" w:hAnsi="Arial" w:cs="Arial"/>
        </w:rPr>
        <w:t xml:space="preserve">Triggering condition, storing and reporting (in LTE or in NR only) </w:t>
      </w:r>
    </w:p>
    <w:p w14:paraId="69837352" w14:textId="77777777" w:rsidR="00BD7501" w:rsidRDefault="005713E4" w:rsidP="0028223D">
      <w:pPr>
        <w:numPr>
          <w:ilvl w:val="2"/>
          <w:numId w:val="26"/>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Pr>
          <w:rFonts w:ascii="Arial" w:eastAsia="等线" w:hAnsi="Arial" w:cs="Arial"/>
        </w:rPr>
        <w:t>Potential successful information provided from the UE</w:t>
      </w:r>
      <w:r>
        <w:rPr>
          <w:rFonts w:ascii="Arial" w:eastAsia="等线" w:hAnsi="Arial" w:cs="Arial" w:hint="eastAsia"/>
          <w:lang w:eastAsia="zh-CN"/>
        </w:rPr>
        <w:t>,</w:t>
      </w:r>
      <w:r>
        <w:rPr>
          <w:rFonts w:ascii="Arial" w:eastAsia="等线" w:hAnsi="Arial" w:cs="Arial"/>
          <w:lang w:eastAsia="zh-CN"/>
        </w:rPr>
        <w:t xml:space="preserve"> including</w:t>
      </w:r>
      <w:r w:rsidR="00BD7501">
        <w:rPr>
          <w:rFonts w:ascii="Arial" w:eastAsia="等线" w:hAnsi="Arial" w:cs="Arial"/>
          <w:lang w:eastAsia="zh-CN"/>
        </w:rPr>
        <w:t>:</w:t>
      </w:r>
    </w:p>
    <w:p w14:paraId="1A16A01D" w14:textId="77777777" w:rsidR="00BD7501" w:rsidRDefault="005713E4" w:rsidP="00BD7501">
      <w:pPr>
        <w:numPr>
          <w:ilvl w:val="3"/>
          <w:numId w:val="35"/>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Pr>
          <w:rFonts w:ascii="Arial" w:eastAsia="等线" w:hAnsi="Arial" w:cs="Arial"/>
          <w:lang w:eastAsia="zh-CN"/>
        </w:rPr>
        <w:t xml:space="preserve">source and target cell info, </w:t>
      </w:r>
    </w:p>
    <w:p w14:paraId="0AC476EB" w14:textId="77777777" w:rsidR="00BD7501" w:rsidRDefault="005713E4" w:rsidP="00BD7501">
      <w:pPr>
        <w:numPr>
          <w:ilvl w:val="3"/>
          <w:numId w:val="35"/>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Pr>
          <w:rFonts w:ascii="Arial" w:eastAsia="等线" w:hAnsi="Arial" w:cs="Arial"/>
          <w:lang w:eastAsia="zh-CN"/>
        </w:rPr>
        <w:t xml:space="preserve">measurement results of source/target/neighbours, </w:t>
      </w:r>
    </w:p>
    <w:p w14:paraId="2461DF78" w14:textId="77777777" w:rsidR="00BD7501" w:rsidRDefault="005713E4" w:rsidP="00BD7501">
      <w:pPr>
        <w:numPr>
          <w:ilvl w:val="3"/>
          <w:numId w:val="35"/>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Pr>
          <w:rFonts w:ascii="Arial" w:eastAsia="等线" w:hAnsi="Arial" w:cs="Arial"/>
          <w:lang w:eastAsia="zh-CN"/>
        </w:rPr>
        <w:t xml:space="preserve">shr-cause, location info, </w:t>
      </w:r>
    </w:p>
    <w:p w14:paraId="62E37F6A" w14:textId="747DB837" w:rsidR="00BD7501" w:rsidRDefault="005713E4" w:rsidP="00BD7501">
      <w:pPr>
        <w:numPr>
          <w:ilvl w:val="3"/>
          <w:numId w:val="35"/>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Pr>
          <w:rFonts w:ascii="Arial" w:eastAsia="等线" w:hAnsi="Arial" w:cs="Arial"/>
          <w:lang w:eastAsia="zh-CN"/>
        </w:rPr>
        <w:t>UE info</w:t>
      </w:r>
      <w:r w:rsidR="00BD7501">
        <w:rPr>
          <w:rFonts w:ascii="Arial" w:eastAsia="等线" w:hAnsi="Arial" w:cs="Arial"/>
          <w:lang w:eastAsia="zh-CN"/>
        </w:rPr>
        <w:t>, e.g., C-RNTI</w:t>
      </w:r>
    </w:p>
    <w:p w14:paraId="2C11B5C5" w14:textId="170A1A82" w:rsidR="005713E4" w:rsidRPr="005713E4" w:rsidRDefault="005713E4" w:rsidP="00BD7501">
      <w:pPr>
        <w:numPr>
          <w:ilvl w:val="3"/>
          <w:numId w:val="35"/>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Pr>
          <w:rFonts w:ascii="Arial" w:eastAsia="等线" w:hAnsi="Arial" w:cs="Arial"/>
          <w:lang w:eastAsia="zh-CN"/>
        </w:rPr>
        <w:t>time info since HO command until reporting</w:t>
      </w:r>
    </w:p>
    <w:p w14:paraId="16B3EBDB" w14:textId="34BD5C0E" w:rsidR="008422BD" w:rsidRDefault="008422BD" w:rsidP="0028223D">
      <w:pPr>
        <w:numPr>
          <w:ilvl w:val="1"/>
          <w:numId w:val="25"/>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Pr>
          <w:rFonts w:ascii="Arial" w:eastAsia="等线" w:hAnsi="Arial" w:cs="Arial"/>
        </w:rPr>
        <w:t>for the HO from LTE to NR, RAN2 needs to consider</w:t>
      </w:r>
      <w:r w:rsidR="005B2886">
        <w:rPr>
          <w:rFonts w:ascii="Arial" w:eastAsia="等线" w:hAnsi="Arial" w:cs="Arial"/>
        </w:rPr>
        <w:t xml:space="preserve"> the potential enhancements </w:t>
      </w:r>
    </w:p>
    <w:p w14:paraId="2F0BBFFA" w14:textId="5310BC7D" w:rsidR="005713E4" w:rsidRDefault="005713E4" w:rsidP="0028223D">
      <w:pPr>
        <w:tabs>
          <w:tab w:val="left" w:pos="420"/>
          <w:tab w:val="center" w:pos="4153"/>
          <w:tab w:val="right" w:pos="8306"/>
        </w:tabs>
        <w:overflowPunct/>
        <w:autoSpaceDE/>
        <w:autoSpaceDN/>
        <w:adjustRightInd/>
        <w:spacing w:after="0" w:line="360" w:lineRule="auto"/>
        <w:ind w:left="2160"/>
        <w:textAlignment w:val="auto"/>
        <w:rPr>
          <w:rFonts w:ascii="Arial" w:eastAsia="等线" w:hAnsi="Arial" w:cs="Arial"/>
        </w:rPr>
      </w:pPr>
    </w:p>
    <w:p w14:paraId="555519B7" w14:textId="77777777" w:rsidR="00667E3D" w:rsidRPr="008A0689" w:rsidRDefault="00667E3D" w:rsidP="0028223D">
      <w:pPr>
        <w:tabs>
          <w:tab w:val="left" w:pos="420"/>
          <w:tab w:val="center" w:pos="4153"/>
          <w:tab w:val="right" w:pos="8306"/>
        </w:tabs>
        <w:overflowPunct/>
        <w:autoSpaceDE/>
        <w:autoSpaceDN/>
        <w:adjustRightInd/>
        <w:spacing w:after="0" w:line="360" w:lineRule="auto"/>
        <w:ind w:left="2160"/>
        <w:textAlignment w:val="auto"/>
        <w:rPr>
          <w:rFonts w:ascii="Arial" w:eastAsia="等线" w:hAnsi="Arial" w:cs="Arial"/>
        </w:rPr>
      </w:pPr>
    </w:p>
    <w:p w14:paraId="40782F68" w14:textId="71E8FEB0" w:rsidR="008A0689" w:rsidRDefault="008A0689" w:rsidP="0028223D">
      <w:pPr>
        <w:numPr>
          <w:ilvl w:val="0"/>
          <w:numId w:val="19"/>
        </w:numPr>
        <w:tabs>
          <w:tab w:val="center" w:pos="4153"/>
          <w:tab w:val="right" w:pos="8306"/>
        </w:tabs>
        <w:overflowPunct/>
        <w:autoSpaceDE/>
        <w:autoSpaceDN/>
        <w:adjustRightInd/>
        <w:spacing w:after="0" w:line="360" w:lineRule="auto"/>
        <w:textAlignment w:val="auto"/>
        <w:rPr>
          <w:rFonts w:ascii="Arial" w:eastAsia="等线" w:hAnsi="Arial" w:cs="Arial"/>
        </w:rPr>
      </w:pPr>
      <w:r w:rsidRPr="008A0689">
        <w:rPr>
          <w:rFonts w:ascii="Arial" w:eastAsia="等线" w:hAnsi="Arial" w:cs="Arial"/>
        </w:rPr>
        <w:t xml:space="preserve">SPCR (Successful PSCell Change Report) for NR-DC, </w:t>
      </w:r>
      <w:r w:rsidR="00667E3D">
        <w:rPr>
          <w:rFonts w:ascii="Arial" w:eastAsia="等线" w:hAnsi="Arial" w:cs="Arial"/>
        </w:rPr>
        <w:t>RAN2 needs to consider</w:t>
      </w:r>
      <w:r w:rsidRPr="008A0689">
        <w:rPr>
          <w:rFonts w:ascii="Arial" w:eastAsia="等线" w:hAnsi="Arial" w:cs="Arial"/>
        </w:rPr>
        <w:t xml:space="preserve">: </w:t>
      </w:r>
    </w:p>
    <w:p w14:paraId="6D7C3717" w14:textId="6113C0B3" w:rsidR="00BD7501" w:rsidRPr="00BD7501" w:rsidRDefault="00BD7501" w:rsidP="00BD7501">
      <w:pPr>
        <w:pStyle w:val="afc"/>
        <w:numPr>
          <w:ilvl w:val="0"/>
          <w:numId w:val="34"/>
        </w:numPr>
        <w:tabs>
          <w:tab w:val="right" w:pos="8306"/>
        </w:tabs>
        <w:overflowPunct/>
        <w:autoSpaceDE/>
        <w:autoSpaceDN/>
        <w:adjustRightInd/>
        <w:spacing w:after="0" w:line="360" w:lineRule="auto"/>
        <w:ind w:left="1134" w:firstLineChars="0"/>
        <w:textAlignment w:val="auto"/>
        <w:rPr>
          <w:rFonts w:ascii="Arial" w:eastAsia="等线" w:hAnsi="Arial" w:cs="Arial"/>
        </w:rPr>
      </w:pPr>
      <w:r>
        <w:rPr>
          <w:rFonts w:ascii="Arial" w:eastAsia="等线" w:hAnsi="Arial" w:cs="Arial"/>
          <w:lang w:eastAsia="zh-CN"/>
        </w:rPr>
        <w:t>Scenarios with high priority:</w:t>
      </w:r>
    </w:p>
    <w:p w14:paraId="25922317" w14:textId="77777777" w:rsidR="00BD7501" w:rsidRPr="00BD7501" w:rsidRDefault="00BD7501" w:rsidP="00BD7501">
      <w:pPr>
        <w:widowControl w:val="0"/>
        <w:numPr>
          <w:ilvl w:val="1"/>
          <w:numId w:val="33"/>
        </w:numPr>
        <w:overflowPunct/>
        <w:autoSpaceDE/>
        <w:autoSpaceDN/>
        <w:adjustRightInd/>
        <w:spacing w:after="120" w:line="256" w:lineRule="auto"/>
        <w:contextualSpacing/>
        <w:jc w:val="both"/>
        <w:textAlignment w:val="auto"/>
        <w:rPr>
          <w:rFonts w:ascii="Arial" w:eastAsia="等线" w:hAnsi="Arial" w:cs="Arial"/>
        </w:rPr>
      </w:pPr>
      <w:r w:rsidRPr="00BD7501">
        <w:rPr>
          <w:rFonts w:ascii="Arial" w:eastAsia="等线" w:hAnsi="Arial" w:cs="Arial"/>
        </w:rPr>
        <w:t>SN- and MN-initiated classic PSCell change / CPC</w:t>
      </w:r>
    </w:p>
    <w:p w14:paraId="7258FFE5" w14:textId="77777777" w:rsidR="00BD7501" w:rsidRPr="00BD7501" w:rsidRDefault="00BD7501" w:rsidP="00BD7501">
      <w:pPr>
        <w:widowControl w:val="0"/>
        <w:numPr>
          <w:ilvl w:val="1"/>
          <w:numId w:val="33"/>
        </w:numPr>
        <w:overflowPunct/>
        <w:autoSpaceDE/>
        <w:autoSpaceDN/>
        <w:adjustRightInd/>
        <w:spacing w:before="100" w:beforeAutospacing="1" w:after="120" w:line="256" w:lineRule="auto"/>
        <w:contextualSpacing/>
        <w:jc w:val="both"/>
        <w:textAlignment w:val="auto"/>
        <w:rPr>
          <w:rFonts w:ascii="Arial" w:eastAsia="等线" w:hAnsi="Arial" w:cs="Arial"/>
        </w:rPr>
      </w:pPr>
      <w:r w:rsidRPr="00BD7501">
        <w:rPr>
          <w:rFonts w:ascii="Arial" w:eastAsia="等线" w:hAnsi="Arial" w:cs="Arial"/>
        </w:rPr>
        <w:t>intra-SN classic PSCell change / CPC</w:t>
      </w:r>
    </w:p>
    <w:p w14:paraId="30B186EE" w14:textId="3C70BF86" w:rsidR="00BD7501" w:rsidRPr="00BD7501" w:rsidRDefault="00BD7501" w:rsidP="00BD7501">
      <w:pPr>
        <w:pStyle w:val="afc"/>
        <w:numPr>
          <w:ilvl w:val="0"/>
          <w:numId w:val="34"/>
        </w:numPr>
        <w:tabs>
          <w:tab w:val="center" w:pos="4153"/>
          <w:tab w:val="right" w:pos="8306"/>
        </w:tabs>
        <w:overflowPunct/>
        <w:autoSpaceDE/>
        <w:autoSpaceDN/>
        <w:adjustRightInd/>
        <w:spacing w:after="0" w:line="360" w:lineRule="auto"/>
        <w:ind w:left="1134" w:firstLineChars="0"/>
        <w:textAlignment w:val="auto"/>
        <w:rPr>
          <w:rFonts w:ascii="Arial" w:eastAsia="等线" w:hAnsi="Arial" w:cs="Arial"/>
        </w:rPr>
      </w:pPr>
      <w:r>
        <w:rPr>
          <w:rFonts w:ascii="Arial" w:eastAsia="等线" w:hAnsi="Arial" w:cs="Arial"/>
          <w:lang w:eastAsia="zh-CN"/>
        </w:rPr>
        <w:t>potential enhancements:</w:t>
      </w:r>
    </w:p>
    <w:p w14:paraId="4FB93FDB" w14:textId="767D7C15" w:rsidR="008A0689" w:rsidRPr="00667E3D" w:rsidRDefault="00667E3D" w:rsidP="0028223D">
      <w:pPr>
        <w:numPr>
          <w:ilvl w:val="1"/>
          <w:numId w:val="20"/>
        </w:numPr>
        <w:tabs>
          <w:tab w:val="center" w:pos="4153"/>
          <w:tab w:val="right" w:pos="8306"/>
        </w:tabs>
        <w:overflowPunct/>
        <w:autoSpaceDE/>
        <w:autoSpaceDN/>
        <w:adjustRightInd/>
        <w:spacing w:after="0" w:line="360" w:lineRule="auto"/>
        <w:textAlignment w:val="auto"/>
        <w:rPr>
          <w:rFonts w:ascii="Arial" w:eastAsia="等线" w:hAnsi="Arial" w:cs="Arial"/>
          <w:i/>
          <w:iCs/>
        </w:rPr>
      </w:pPr>
      <w:r>
        <w:rPr>
          <w:rFonts w:ascii="Arial" w:eastAsia="等线" w:hAnsi="Arial" w:cs="Arial"/>
        </w:rPr>
        <w:t>SPCR triggering condition(s)</w:t>
      </w:r>
    </w:p>
    <w:p w14:paraId="0FB96FB8" w14:textId="77777777" w:rsidR="005B2886" w:rsidRPr="005B2886" w:rsidRDefault="00667E3D" w:rsidP="0028223D">
      <w:pPr>
        <w:numPr>
          <w:ilvl w:val="1"/>
          <w:numId w:val="20"/>
        </w:numPr>
        <w:tabs>
          <w:tab w:val="center" w:pos="4153"/>
          <w:tab w:val="right" w:pos="8306"/>
        </w:tabs>
        <w:overflowPunct/>
        <w:autoSpaceDE/>
        <w:autoSpaceDN/>
        <w:adjustRightInd/>
        <w:spacing w:after="0" w:line="360" w:lineRule="auto"/>
        <w:textAlignment w:val="auto"/>
        <w:rPr>
          <w:rFonts w:ascii="Arial" w:eastAsia="等线" w:hAnsi="Arial" w:cs="Arial"/>
          <w:iCs/>
          <w:sz w:val="18"/>
        </w:rPr>
      </w:pPr>
      <w:r w:rsidRPr="005B2886">
        <w:rPr>
          <w:rFonts w:ascii="Arial" w:eastAsia="等线" w:hAnsi="Arial" w:cs="Arial"/>
        </w:rPr>
        <w:t>Reporting of SPCR (delayed vs. immediate)</w:t>
      </w:r>
    </w:p>
    <w:p w14:paraId="1F56F360" w14:textId="57FFA29C" w:rsidR="00667E3D" w:rsidRPr="0028223D" w:rsidRDefault="00667E3D" w:rsidP="0028223D">
      <w:pPr>
        <w:numPr>
          <w:ilvl w:val="1"/>
          <w:numId w:val="20"/>
        </w:numPr>
        <w:tabs>
          <w:tab w:val="center" w:pos="4153"/>
          <w:tab w:val="right" w:pos="8306"/>
        </w:tabs>
        <w:overflowPunct/>
        <w:autoSpaceDE/>
        <w:autoSpaceDN/>
        <w:adjustRightInd/>
        <w:spacing w:after="0" w:line="360" w:lineRule="auto"/>
        <w:textAlignment w:val="auto"/>
        <w:rPr>
          <w:rFonts w:ascii="Arial" w:eastAsia="等线" w:hAnsi="Arial" w:cs="Arial"/>
        </w:rPr>
      </w:pPr>
      <w:r w:rsidRPr="0028223D">
        <w:rPr>
          <w:rFonts w:ascii="Arial" w:eastAsia="等线" w:hAnsi="Arial" w:cs="Arial"/>
        </w:rPr>
        <w:t>Potential information provided in the SPCR</w:t>
      </w:r>
    </w:p>
    <w:p w14:paraId="77D95694" w14:textId="77777777" w:rsidR="00667E3D" w:rsidRPr="0028223D" w:rsidRDefault="00667E3D" w:rsidP="0028223D">
      <w:pPr>
        <w:numPr>
          <w:ilvl w:val="2"/>
          <w:numId w:val="27"/>
        </w:numPr>
        <w:tabs>
          <w:tab w:val="center" w:pos="4153"/>
          <w:tab w:val="right" w:pos="8306"/>
        </w:tabs>
        <w:overflowPunct/>
        <w:autoSpaceDE/>
        <w:autoSpaceDN/>
        <w:adjustRightInd/>
        <w:spacing w:after="0" w:line="360" w:lineRule="auto"/>
        <w:ind w:left="1701"/>
        <w:textAlignment w:val="auto"/>
        <w:rPr>
          <w:rFonts w:ascii="Arial" w:eastAsia="等线" w:hAnsi="Arial" w:cs="Arial"/>
        </w:rPr>
      </w:pPr>
      <w:r w:rsidRPr="0028223D">
        <w:rPr>
          <w:rFonts w:ascii="Arial" w:eastAsia="等线" w:hAnsi="Arial" w:cs="Arial"/>
        </w:rPr>
        <w:t>Source PSCell information, in case of PSCell change/CPC</w:t>
      </w:r>
    </w:p>
    <w:p w14:paraId="67DB5556" w14:textId="77777777" w:rsidR="00667E3D" w:rsidRPr="0028223D" w:rsidRDefault="00667E3D" w:rsidP="0028223D">
      <w:pPr>
        <w:numPr>
          <w:ilvl w:val="2"/>
          <w:numId w:val="27"/>
        </w:numPr>
        <w:tabs>
          <w:tab w:val="center" w:pos="4153"/>
          <w:tab w:val="right" w:pos="8306"/>
        </w:tabs>
        <w:overflowPunct/>
        <w:autoSpaceDE/>
        <w:autoSpaceDN/>
        <w:adjustRightInd/>
        <w:spacing w:after="0" w:line="360" w:lineRule="auto"/>
        <w:ind w:left="1701"/>
        <w:textAlignment w:val="auto"/>
        <w:rPr>
          <w:rFonts w:ascii="Arial" w:eastAsia="等线" w:hAnsi="Arial" w:cs="Arial"/>
        </w:rPr>
      </w:pPr>
      <w:r w:rsidRPr="0028223D">
        <w:rPr>
          <w:rFonts w:ascii="Arial" w:eastAsia="等线" w:hAnsi="Arial" w:cs="Arial"/>
        </w:rPr>
        <w:t>target PSCell information</w:t>
      </w:r>
    </w:p>
    <w:p w14:paraId="6465C1E5" w14:textId="77777777" w:rsidR="00667E3D" w:rsidRPr="0028223D" w:rsidRDefault="00667E3D" w:rsidP="0028223D">
      <w:pPr>
        <w:numPr>
          <w:ilvl w:val="2"/>
          <w:numId w:val="27"/>
        </w:numPr>
        <w:tabs>
          <w:tab w:val="center" w:pos="4153"/>
          <w:tab w:val="right" w:pos="8306"/>
        </w:tabs>
        <w:overflowPunct/>
        <w:autoSpaceDE/>
        <w:autoSpaceDN/>
        <w:adjustRightInd/>
        <w:spacing w:after="0" w:line="360" w:lineRule="auto"/>
        <w:ind w:left="1701"/>
        <w:textAlignment w:val="auto"/>
        <w:rPr>
          <w:rFonts w:ascii="Arial" w:eastAsia="等线" w:hAnsi="Arial" w:cs="Arial"/>
        </w:rPr>
      </w:pPr>
      <w:r w:rsidRPr="0028223D">
        <w:rPr>
          <w:rFonts w:ascii="Arial" w:eastAsia="等线" w:hAnsi="Arial" w:cs="Arial"/>
        </w:rPr>
        <w:t>SPCR cause</w:t>
      </w:r>
    </w:p>
    <w:p w14:paraId="2ECC5F7C" w14:textId="77777777" w:rsidR="00667E3D" w:rsidRPr="0028223D" w:rsidRDefault="00667E3D" w:rsidP="0028223D">
      <w:pPr>
        <w:numPr>
          <w:ilvl w:val="2"/>
          <w:numId w:val="27"/>
        </w:numPr>
        <w:tabs>
          <w:tab w:val="center" w:pos="4153"/>
          <w:tab w:val="right" w:pos="8306"/>
        </w:tabs>
        <w:overflowPunct/>
        <w:autoSpaceDE/>
        <w:autoSpaceDN/>
        <w:adjustRightInd/>
        <w:spacing w:after="0" w:line="360" w:lineRule="auto"/>
        <w:ind w:left="1701"/>
        <w:textAlignment w:val="auto"/>
        <w:rPr>
          <w:rFonts w:ascii="Arial" w:eastAsia="等线" w:hAnsi="Arial" w:cs="Arial"/>
        </w:rPr>
      </w:pPr>
      <w:r w:rsidRPr="0028223D">
        <w:rPr>
          <w:rFonts w:ascii="Arial" w:eastAsia="等线" w:hAnsi="Arial" w:cs="Arial"/>
        </w:rPr>
        <w:t>Latest measurement results</w:t>
      </w:r>
    </w:p>
    <w:p w14:paraId="7177E419" w14:textId="441BE85F" w:rsidR="00667E3D" w:rsidRPr="0028223D" w:rsidRDefault="00667E3D" w:rsidP="0028223D">
      <w:pPr>
        <w:numPr>
          <w:ilvl w:val="2"/>
          <w:numId w:val="27"/>
        </w:numPr>
        <w:tabs>
          <w:tab w:val="center" w:pos="4153"/>
          <w:tab w:val="right" w:pos="8306"/>
        </w:tabs>
        <w:overflowPunct/>
        <w:autoSpaceDE/>
        <w:autoSpaceDN/>
        <w:adjustRightInd/>
        <w:spacing w:after="0" w:line="360" w:lineRule="auto"/>
        <w:ind w:left="1701"/>
        <w:textAlignment w:val="auto"/>
        <w:rPr>
          <w:rFonts w:ascii="Arial" w:eastAsia="等线" w:hAnsi="Arial" w:cs="Arial"/>
        </w:rPr>
      </w:pPr>
      <w:r w:rsidRPr="0028223D">
        <w:rPr>
          <w:rFonts w:ascii="Arial" w:eastAsia="等线" w:hAnsi="Arial" w:cs="Arial"/>
        </w:rPr>
        <w:t xml:space="preserve">PCell information, in case of MN initiated PSCell change/CPC </w:t>
      </w:r>
    </w:p>
    <w:p w14:paraId="1F767AEF" w14:textId="23586C09" w:rsidR="00667E3D" w:rsidRPr="0028223D" w:rsidRDefault="00667E3D" w:rsidP="0028223D">
      <w:pPr>
        <w:numPr>
          <w:ilvl w:val="2"/>
          <w:numId w:val="27"/>
        </w:numPr>
        <w:tabs>
          <w:tab w:val="center" w:pos="4153"/>
          <w:tab w:val="right" w:pos="8306"/>
        </w:tabs>
        <w:overflowPunct/>
        <w:autoSpaceDE/>
        <w:autoSpaceDN/>
        <w:adjustRightInd/>
        <w:spacing w:after="0" w:line="360" w:lineRule="auto"/>
        <w:ind w:left="1701"/>
        <w:textAlignment w:val="auto"/>
        <w:rPr>
          <w:rFonts w:ascii="Arial" w:eastAsia="等线" w:hAnsi="Arial" w:cs="Arial"/>
        </w:rPr>
      </w:pPr>
      <w:r w:rsidRPr="0028223D">
        <w:rPr>
          <w:rFonts w:ascii="Arial" w:eastAsia="等线" w:hAnsi="Arial" w:cs="Arial"/>
        </w:rPr>
        <w:t>Time elapsed between the CPC execution and the reception of the CPAC configuration in case of CPC</w:t>
      </w:r>
    </w:p>
    <w:p w14:paraId="472B4DDD" w14:textId="77777777" w:rsidR="00172553" w:rsidRDefault="00172553" w:rsidP="00172553">
      <w:pPr>
        <w:keepNext/>
        <w:spacing w:before="240" w:after="60"/>
        <w:outlineLvl w:val="1"/>
        <w:rPr>
          <w:rFonts w:ascii="Arial" w:hAnsi="Arial" w:cs="Arial"/>
          <w:b/>
          <w:szCs w:val="24"/>
          <w:lang w:val="en-US"/>
        </w:rPr>
      </w:pPr>
      <w:r>
        <w:rPr>
          <w:rFonts w:ascii="Arial" w:hAnsi="Arial" w:cs="Arial"/>
          <w:b/>
          <w:szCs w:val="24"/>
          <w:lang w:val="en-US"/>
        </w:rPr>
        <w:t>2. Actions:</w:t>
      </w:r>
    </w:p>
    <w:p w14:paraId="6356DF97" w14:textId="77777777" w:rsidR="00172553" w:rsidRDefault="00172553" w:rsidP="00172553">
      <w:pPr>
        <w:spacing w:after="0"/>
        <w:rPr>
          <w:szCs w:val="24"/>
          <w:lang w:val="en-US"/>
        </w:rPr>
      </w:pPr>
    </w:p>
    <w:p w14:paraId="16CC8890" w14:textId="77777777" w:rsidR="00172553" w:rsidRDefault="00172553" w:rsidP="00172553">
      <w:pPr>
        <w:spacing w:after="120"/>
        <w:ind w:left="1985" w:hanging="1985"/>
        <w:rPr>
          <w:rFonts w:ascii="Arial" w:eastAsia="宋体" w:hAnsi="Arial" w:cs="Arial"/>
          <w:b/>
          <w:szCs w:val="24"/>
          <w:lang w:val="en-US" w:eastAsia="zh-CN"/>
        </w:rPr>
      </w:pPr>
      <w:r>
        <w:rPr>
          <w:rFonts w:ascii="Arial" w:hAnsi="Arial" w:cs="Arial"/>
          <w:b/>
          <w:szCs w:val="24"/>
          <w:lang w:val="en-US"/>
        </w:rPr>
        <w:t xml:space="preserve">To </w:t>
      </w:r>
      <w:r>
        <w:rPr>
          <w:rFonts w:ascii="Arial" w:hAnsi="Arial" w:cs="Arial"/>
          <w:b/>
          <w:szCs w:val="24"/>
          <w:lang w:val="en-US" w:eastAsia="zh-CN"/>
        </w:rPr>
        <w:t>RAN</w:t>
      </w:r>
      <w:r>
        <w:rPr>
          <w:rFonts w:ascii="Arial" w:eastAsia="宋体" w:hAnsi="Arial" w:cs="Arial"/>
          <w:b/>
          <w:szCs w:val="24"/>
          <w:lang w:val="en-US" w:eastAsia="zh-CN"/>
        </w:rPr>
        <w:t>2</w:t>
      </w:r>
      <w:r>
        <w:rPr>
          <w:rFonts w:ascii="Arial" w:hAnsi="Arial" w:cs="Arial"/>
          <w:b/>
          <w:szCs w:val="24"/>
          <w:lang w:val="en-US"/>
        </w:rPr>
        <w:t>:</w:t>
      </w:r>
    </w:p>
    <w:p w14:paraId="3F9FB496" w14:textId="48894627" w:rsidR="00172553" w:rsidRDefault="00172553" w:rsidP="00172553">
      <w:pPr>
        <w:spacing w:after="0"/>
        <w:ind w:left="851" w:hanging="851"/>
        <w:rPr>
          <w:rFonts w:ascii="Arial" w:eastAsia="宋体" w:hAnsi="Arial" w:cs="Arial"/>
          <w:iCs/>
          <w:szCs w:val="24"/>
          <w:lang w:val="en-US" w:eastAsia="ja-JP"/>
        </w:rPr>
      </w:pPr>
      <w:r>
        <w:rPr>
          <w:rFonts w:ascii="Arial" w:hAnsi="Arial" w:cs="Arial"/>
          <w:b/>
          <w:szCs w:val="24"/>
          <w:lang w:val="en-US"/>
        </w:rPr>
        <w:t xml:space="preserve">ACTION: </w:t>
      </w:r>
      <w:r w:rsidR="00EE7FD6" w:rsidRPr="00667E3D">
        <w:rPr>
          <w:rFonts w:ascii="Arial" w:hAnsi="Arial" w:cs="Arial"/>
          <w:bCs/>
          <w:szCs w:val="24"/>
          <w:lang w:val="en-US"/>
        </w:rPr>
        <w:t>RAN3 kindly asks RAN2 to take the above into consideration and to start analysis on possible Uu impacts.</w:t>
      </w:r>
    </w:p>
    <w:p w14:paraId="6CDFA1C6" w14:textId="77777777" w:rsidR="00172553" w:rsidRDefault="00172553" w:rsidP="00172553">
      <w:pPr>
        <w:spacing w:after="120"/>
        <w:ind w:left="993" w:hanging="993"/>
        <w:rPr>
          <w:rFonts w:ascii="Arial" w:eastAsia="宋体" w:hAnsi="Arial" w:cs="Arial"/>
          <w:szCs w:val="24"/>
          <w:lang w:val="en-US"/>
        </w:rPr>
      </w:pPr>
    </w:p>
    <w:p w14:paraId="5A4E2D7A" w14:textId="77777777" w:rsidR="00172553" w:rsidRDefault="00172553" w:rsidP="00172553">
      <w:pPr>
        <w:spacing w:after="120"/>
        <w:rPr>
          <w:rFonts w:ascii="Arial" w:hAnsi="Arial" w:cs="Arial"/>
          <w:b/>
          <w:szCs w:val="24"/>
          <w:lang w:val="en-US"/>
        </w:rPr>
      </w:pPr>
      <w:r>
        <w:rPr>
          <w:rFonts w:ascii="Arial" w:hAnsi="Arial" w:cs="Arial"/>
          <w:b/>
          <w:szCs w:val="24"/>
          <w:lang w:val="en-US"/>
        </w:rPr>
        <w:t>3. Date of Next TSG-RAN</w:t>
      </w:r>
      <w:r>
        <w:rPr>
          <w:rFonts w:ascii="Arial" w:eastAsia="宋体" w:hAnsi="Arial" w:cs="Arial"/>
          <w:b/>
          <w:szCs w:val="24"/>
          <w:lang w:val="en-US" w:eastAsia="zh-CN"/>
        </w:rPr>
        <w:t>3</w:t>
      </w:r>
      <w:r>
        <w:rPr>
          <w:rFonts w:ascii="Arial" w:hAnsi="Arial" w:cs="Arial"/>
          <w:b/>
          <w:szCs w:val="24"/>
          <w:lang w:val="en-US"/>
        </w:rPr>
        <w:t xml:space="preserve"> Meetings:</w:t>
      </w:r>
    </w:p>
    <w:p w14:paraId="6732E4A7" w14:textId="5DCCAF98" w:rsidR="00172553" w:rsidRPr="00FE3620" w:rsidRDefault="00FE3620" w:rsidP="00EA470F">
      <w:pPr>
        <w:tabs>
          <w:tab w:val="left" w:pos="3119"/>
        </w:tabs>
        <w:spacing w:after="120"/>
        <w:ind w:left="2268" w:hanging="2268"/>
      </w:pPr>
      <w:r>
        <w:rPr>
          <w:rFonts w:ascii="Arial" w:hAnsi="Arial" w:cs="Arial"/>
          <w:bCs/>
        </w:rPr>
        <w:t>TSG-RAN3 Meeting #118</w:t>
      </w:r>
      <w:r>
        <w:rPr>
          <w:rFonts w:ascii="Arial" w:hAnsi="Arial" w:cs="Arial"/>
          <w:bCs/>
        </w:rPr>
        <w:tab/>
      </w:r>
      <w:r>
        <w:rPr>
          <w:rFonts w:ascii="Arial" w:hAnsi="Arial" w:cs="Arial"/>
          <w:bCs/>
        </w:rPr>
        <w:tab/>
        <w:t>14 – 18 Nov 2022</w:t>
      </w:r>
      <w:r>
        <w:rPr>
          <w:rFonts w:ascii="Arial" w:hAnsi="Arial" w:cs="Arial"/>
          <w:bCs/>
        </w:rPr>
        <w:tab/>
      </w:r>
      <w:r>
        <w:rPr>
          <w:rFonts w:ascii="Arial" w:hAnsi="Arial" w:cs="Arial"/>
          <w:bCs/>
        </w:rPr>
        <w:tab/>
      </w:r>
      <w:r>
        <w:rPr>
          <w:rFonts w:ascii="Arial" w:hAnsi="Arial" w:cs="Arial"/>
          <w:bCs/>
        </w:rPr>
        <w:tab/>
      </w:r>
      <w:r w:rsidR="003E2250">
        <w:rPr>
          <w:rFonts w:ascii="Arial" w:hAnsi="Arial" w:cs="Arial"/>
          <w:bCs/>
        </w:rPr>
        <w:t>French</w:t>
      </w:r>
    </w:p>
    <w:sectPr w:rsidR="00172553" w:rsidRPr="00FE3620"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5EC5BA" w16cid:durableId="26DC8C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3FB99" w14:textId="77777777" w:rsidR="00053D8F" w:rsidRDefault="00053D8F">
      <w:r>
        <w:separator/>
      </w:r>
    </w:p>
  </w:endnote>
  <w:endnote w:type="continuationSeparator" w:id="0">
    <w:p w14:paraId="3487D91B" w14:textId="77777777" w:rsidR="00053D8F" w:rsidRDefault="0005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1D075C" w:rsidRDefault="001D075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F36FF" w14:textId="77777777" w:rsidR="00053D8F" w:rsidRDefault="00053D8F">
      <w:r>
        <w:separator/>
      </w:r>
    </w:p>
  </w:footnote>
  <w:footnote w:type="continuationSeparator" w:id="0">
    <w:p w14:paraId="24C3EF9B" w14:textId="77777777" w:rsidR="00053D8F" w:rsidRDefault="00053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67A03"/>
    <w:multiLevelType w:val="hybridMultilevel"/>
    <w:tmpl w:val="2A94D390"/>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015B63"/>
    <w:multiLevelType w:val="hybridMultilevel"/>
    <w:tmpl w:val="3272C30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8E511A"/>
    <w:multiLevelType w:val="hybridMultilevel"/>
    <w:tmpl w:val="35289824"/>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DB60507"/>
    <w:multiLevelType w:val="hybridMultilevel"/>
    <w:tmpl w:val="DC0400FC"/>
    <w:lvl w:ilvl="0" w:tplc="D62AAB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FEA10EC"/>
    <w:multiLevelType w:val="hybridMultilevel"/>
    <w:tmpl w:val="9F32EC78"/>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D3B27"/>
    <w:multiLevelType w:val="hybridMultilevel"/>
    <w:tmpl w:val="0A34D64E"/>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4" w15:restartNumberingAfterBreak="0">
    <w:nsid w:val="373D6DA2"/>
    <w:multiLevelType w:val="multilevel"/>
    <w:tmpl w:val="731442B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444EAF"/>
    <w:multiLevelType w:val="hybridMultilevel"/>
    <w:tmpl w:val="1D547D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50DC4170"/>
    <w:multiLevelType w:val="hybridMultilevel"/>
    <w:tmpl w:val="5D82DA9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DB60718C">
      <w:start w:val="1"/>
      <w:numFmt w:val="bullet"/>
      <w:lvlText w:val="•"/>
      <w:lvlJc w:val="left"/>
      <w:pPr>
        <w:ind w:left="2880" w:hanging="360"/>
      </w:pPr>
      <w:rPr>
        <w:rFonts w:ascii="Arial" w:hAnsi="Aria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33D1185"/>
    <w:multiLevelType w:val="hybridMultilevel"/>
    <w:tmpl w:val="C69269F8"/>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0420DCF"/>
    <w:multiLevelType w:val="hybridMultilevel"/>
    <w:tmpl w:val="78340542"/>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8F0895"/>
    <w:multiLevelType w:val="hybridMultilevel"/>
    <w:tmpl w:val="E318CC66"/>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A17C9C"/>
    <w:multiLevelType w:val="hybridMultilevel"/>
    <w:tmpl w:val="0C740A58"/>
    <w:lvl w:ilvl="0" w:tplc="04090019">
      <w:start w:val="1"/>
      <w:numFmt w:val="lowerLetter"/>
      <w:lvlText w:val="%1)"/>
      <w:lvlJc w:val="left"/>
      <w:pPr>
        <w:ind w:left="8722" w:hanging="420"/>
      </w:pPr>
    </w:lvl>
    <w:lvl w:ilvl="1" w:tplc="04090019" w:tentative="1">
      <w:start w:val="1"/>
      <w:numFmt w:val="lowerLetter"/>
      <w:lvlText w:val="%2)"/>
      <w:lvlJc w:val="left"/>
      <w:pPr>
        <w:ind w:left="9142" w:hanging="420"/>
      </w:pPr>
    </w:lvl>
    <w:lvl w:ilvl="2" w:tplc="0409001B" w:tentative="1">
      <w:start w:val="1"/>
      <w:numFmt w:val="lowerRoman"/>
      <w:lvlText w:val="%3."/>
      <w:lvlJc w:val="right"/>
      <w:pPr>
        <w:ind w:left="9562" w:hanging="420"/>
      </w:pPr>
    </w:lvl>
    <w:lvl w:ilvl="3" w:tplc="0409000F" w:tentative="1">
      <w:start w:val="1"/>
      <w:numFmt w:val="decimal"/>
      <w:lvlText w:val="%4."/>
      <w:lvlJc w:val="left"/>
      <w:pPr>
        <w:ind w:left="9982" w:hanging="420"/>
      </w:pPr>
    </w:lvl>
    <w:lvl w:ilvl="4" w:tplc="04090019" w:tentative="1">
      <w:start w:val="1"/>
      <w:numFmt w:val="lowerLetter"/>
      <w:lvlText w:val="%5)"/>
      <w:lvlJc w:val="left"/>
      <w:pPr>
        <w:ind w:left="10402" w:hanging="420"/>
      </w:pPr>
    </w:lvl>
    <w:lvl w:ilvl="5" w:tplc="0409001B" w:tentative="1">
      <w:start w:val="1"/>
      <w:numFmt w:val="lowerRoman"/>
      <w:lvlText w:val="%6."/>
      <w:lvlJc w:val="right"/>
      <w:pPr>
        <w:ind w:left="10822" w:hanging="420"/>
      </w:pPr>
    </w:lvl>
    <w:lvl w:ilvl="6" w:tplc="0409000F" w:tentative="1">
      <w:start w:val="1"/>
      <w:numFmt w:val="decimal"/>
      <w:lvlText w:val="%7."/>
      <w:lvlJc w:val="left"/>
      <w:pPr>
        <w:ind w:left="11242" w:hanging="420"/>
      </w:pPr>
    </w:lvl>
    <w:lvl w:ilvl="7" w:tplc="04090019" w:tentative="1">
      <w:start w:val="1"/>
      <w:numFmt w:val="lowerLetter"/>
      <w:lvlText w:val="%8)"/>
      <w:lvlJc w:val="left"/>
      <w:pPr>
        <w:ind w:left="11662" w:hanging="420"/>
      </w:pPr>
    </w:lvl>
    <w:lvl w:ilvl="8" w:tplc="0409001B" w:tentative="1">
      <w:start w:val="1"/>
      <w:numFmt w:val="lowerRoman"/>
      <w:lvlText w:val="%9."/>
      <w:lvlJc w:val="right"/>
      <w:pPr>
        <w:ind w:left="12082"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74397BA5"/>
    <w:multiLevelType w:val="hybridMultilevel"/>
    <w:tmpl w:val="8E4ED5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79D0658E"/>
    <w:multiLevelType w:val="hybridMultilevel"/>
    <w:tmpl w:val="AAF87990"/>
    <w:lvl w:ilvl="0" w:tplc="6602CDFE">
      <w:start w:val="1"/>
      <w:numFmt w:val="decimal"/>
      <w:lvlText w:val="%1)"/>
      <w:lvlJc w:val="left"/>
      <w:pPr>
        <w:ind w:left="360" w:hanging="360"/>
      </w:pPr>
      <w:rPr>
        <w:rFont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5"/>
  </w:num>
  <w:num w:numId="3">
    <w:abstractNumId w:val="17"/>
  </w:num>
  <w:num w:numId="4">
    <w:abstractNumId w:val="16"/>
  </w:num>
  <w:num w:numId="5">
    <w:abstractNumId w:val="27"/>
  </w:num>
  <w:num w:numId="6">
    <w:abstractNumId w:val="3"/>
  </w:num>
  <w:num w:numId="7">
    <w:abstractNumId w:val="13"/>
  </w:num>
  <w:num w:numId="8">
    <w:abstractNumId w:val="0"/>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8"/>
  </w:num>
  <w:num w:numId="13">
    <w:abstractNumId w:val="1"/>
  </w:num>
  <w:num w:numId="14">
    <w:abstractNumId w:val="25"/>
  </w:num>
  <w:num w:numId="15">
    <w:abstractNumId w:val="6"/>
  </w:num>
  <w:num w:numId="16">
    <w:abstractNumId w:val="2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4"/>
  </w:num>
  <w:num w:numId="23">
    <w:abstractNumId w:val="22"/>
  </w:num>
  <w:num w:numId="24">
    <w:abstractNumId w:val="7"/>
  </w:num>
  <w:num w:numId="25">
    <w:abstractNumId w:val="4"/>
  </w:num>
  <w:num w:numId="26">
    <w:abstractNumId w:val="23"/>
  </w:num>
  <w:num w:numId="27">
    <w:abstractNumId w:val="12"/>
  </w:num>
  <w:num w:numId="28">
    <w:abstractNumId w:val="18"/>
  </w:num>
  <w:num w:numId="29">
    <w:abstractNumId w:val="29"/>
  </w:num>
  <w:num w:numId="30">
    <w:abstractNumId w:val="31"/>
  </w:num>
  <w:num w:numId="31">
    <w:abstractNumId w:val="2"/>
  </w:num>
  <w:num w:numId="32">
    <w:abstractNumId w:val="10"/>
  </w:num>
  <w:num w:numId="33">
    <w:abstractNumId w:val="14"/>
  </w:num>
  <w:num w:numId="34">
    <w:abstractNumId w:val="26"/>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5"/>
    <w:rsid w:val="000E31D4"/>
    <w:rsid w:val="000E3202"/>
    <w:rsid w:val="000E32EE"/>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56"/>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12B0"/>
    <w:rsid w:val="003A189F"/>
    <w:rsid w:val="003A1B19"/>
    <w:rsid w:val="003A1DB0"/>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B1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7C3"/>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2B0"/>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C5B"/>
    <w:rsid w:val="00EA4FB8"/>
    <w:rsid w:val="00EA4FDB"/>
    <w:rsid w:val="00EA5295"/>
    <w:rsid w:val="00EA5640"/>
    <w:rsid w:val="00EA59B1"/>
    <w:rsid w:val="00EA5A9E"/>
    <w:rsid w:val="00EA5CF6"/>
    <w:rsid w:val="00EA5D11"/>
    <w:rsid w:val="00EA6343"/>
    <w:rsid w:val="00EA64A7"/>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D750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1">
    <w:name w:val="List 5"/>
    <w:basedOn w:val="42"/>
    <w:semiHidden/>
    <w:rsid w:val="009B4262"/>
    <w:pPr>
      <w:ind w:left="1702"/>
    </w:pPr>
  </w:style>
  <w:style w:type="paragraph" w:styleId="43">
    <w:name w:val="List Bullet 4"/>
    <w:basedOn w:val="31"/>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Char1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0">
    <w:name w:val="Strong"/>
    <w:basedOn w:val="a2"/>
    <w:uiPriority w:val="22"/>
    <w:qFormat/>
    <w:rsid w:val="00320C55"/>
    <w:rPr>
      <w:b/>
      <w:bCs/>
    </w:rPr>
  </w:style>
  <w:style w:type="character" w:styleId="aff1">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2">
    <w:name w:val="列"/>
    <w:basedOn w:val="a1"/>
    <w:next w:val="afc"/>
    <w:link w:val="Char7"/>
    <w:uiPriority w:val="34"/>
    <w:qFormat/>
    <w:rsid w:val="00C96A2C"/>
    <w:pPr>
      <w:overflowPunct/>
      <w:autoSpaceDE/>
      <w:autoSpaceDN/>
      <w:adjustRightInd/>
      <w:ind w:left="720"/>
      <w:contextualSpacing/>
      <w:textAlignment w:val="auto"/>
    </w:p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2"/>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ff3">
    <w:name w:val="首标题"/>
    <w:rsid w:val="008C38FD"/>
    <w:rPr>
      <w:rFonts w:ascii="Arial" w:eastAsia="宋体" w:hAnsi="Arial" w:cs="Arial" w:hint="default"/>
      <w:sz w:val="24"/>
      <w:lang w:val="en-US" w:eastAsia="zh-CN" w:bidi="ar-SA"/>
    </w:rPr>
  </w:style>
  <w:style w:type="character" w:customStyle="1" w:styleId="Char3">
    <w:name w:val="批注文字 Char"/>
    <w:basedOn w:val="a2"/>
    <w:link w:val="af5"/>
    <w:semiHidden/>
    <w:rsid w:val="00CA64F3"/>
    <w:rPr>
      <w:rFonts w:ascii="Arial" w:eastAsia="–¾’©"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F302EC4-DC6C-4097-9FB5-90E982D3B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35</TotalTime>
  <Pages>8</Pages>
  <Words>3182</Words>
  <Characters>18141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cp:lastPrinted>2010-01-06T08:23:00Z</cp:lastPrinted>
  <dcterms:created xsi:type="dcterms:W3CDTF">2022-09-27T00:52:00Z</dcterms:created>
  <dcterms:modified xsi:type="dcterms:W3CDTF">2022-09-28T01:14:00Z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(3)EnuzT/+MoGt7MiH7Cr5eKEiTd1M5vCcGlDT9xn3KICvvRNaC4uxowPAXo8BLB+QBlLwtLpxH
z1X33ZG5wkFg9qSPhIGgcBs9/maEksbnl9BGhcyc6F5Gx+DorfdAhsR92yULEs/6aakMLzSN
BWpNufQK6BMbtJqZKexPoJ23acSJYraB0vgmUPcc7Uqd8UMvAUmqJGfW0d+heDG/wLdJ6oh1
cseSmriR1lq0JXRsQk</vt:lpwstr>
  </property>
  <property fmtid="{D5CDD505-2E9C-101B-9397-08002B2CF9AE}" pid="11" name="_2015_ms_pID_7253431">
    <vt:lpwstr>mfYIhTu/g2rsfhtqSPcIj13rWTTrlMg+GzD7lcYwbK7DyjPtBkGe6/
CAerY8y35DYAkuMlBjHrERpYLOgCaT3V4lCxEoF9vY5+JeJ4t3f1uCUFrzsLnBnBrj7fUdBl
L49TX8z7OIl/jNXG8EQKEml9diGNsM05I1ss/mB9GuDWs4rUMgC46ALBWvb1Acn7Dvz9YgSY
gQVtqwHlQC8xYUjaHnU3BkuGRwiE1F2FGzql</vt:lpwstr>
  </property>
  <property fmtid="{D5CDD505-2E9C-101B-9397-08002B2CF9AE}" pid="12" name="_2015_ms_pID_7253432">
    <vt:lpwstr>JXIYA5GIFB9E6Z3R0TquCvDWjPTepgwISBRj
qBk/QWnEO3nc1CVjX3erfZrkM//5tQoJbfstqT7Klo0uyw0qDM4=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1658798180</vt:lpwstr>
  </property>
</Properties>
</file>